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YTU"/>
        <w:spacing w:before="240" w:after="120"/>
        <w:rPr>
          <w:b/>
          <w:bCs w:val="false"/>
        </w:rPr>
      </w:pPr>
      <w:r>
        <w:rPr>
          <w:b/>
          <w:bCs w:val="false"/>
        </w:rPr>
        <w:t>POROZUMIENIE nr …/NIMIT/2025/T</w:t>
      </w:r>
    </w:p>
    <w:p>
      <w:pPr>
        <w:pStyle w:val="Normal"/>
        <w:spacing w:lineRule="auto" w:line="276"/>
        <w:jc w:val="both"/>
        <w:rPr>
          <w:rFonts w:cs="Calibri" w:cstheme="minorHAnsi"/>
        </w:rPr>
      </w:pPr>
      <w:r>
        <w:rPr>
          <w:rFonts w:cs="Calibri" w:cstheme="minorHAnsi"/>
        </w:rPr>
        <w:t>zwane dalej Porozumieniem, zawarte w dniu __________ roku w Warszawie pomiędzy:</w:t>
      </w:r>
    </w:p>
    <w:p>
      <w:pPr>
        <w:pStyle w:val="Normal"/>
        <w:spacing w:lineRule="auto" w:line="276" w:before="120" w:after="160"/>
        <w:jc w:val="both"/>
        <w:rPr>
          <w:rFonts w:cs="Calibri" w:cstheme="minorHAnsi"/>
        </w:rPr>
      </w:pPr>
      <w:r>
        <w:rPr>
          <w:rFonts w:cs="Calibri" w:cstheme="minorHAnsi"/>
          <w:b/>
        </w:rPr>
        <w:t>Narodowym Instytutem Muzyki i Tańca</w:t>
      </w:r>
      <w:r>
        <w:rPr>
          <w:rFonts w:cs="Calibri" w:cstheme="minorHAnsi"/>
        </w:rPr>
        <w:t xml:space="preserve"> z siedzibą w Warszawie (00-349), przy ul. Tamka 3, wpisanym do rejestru instytucji kultury prowadzonego przez Ministra Kultury i Dziedzictwa Narodowego pod numerem RIK 83/2010, NIP 525-249-03-48, REGON 142611587, zwanym dalej Instytutem, reprezentowanym przez:</w:t>
      </w:r>
    </w:p>
    <w:p>
      <w:pPr>
        <w:pStyle w:val="AKAPIT-beznumeracji"/>
        <w:spacing w:before="120" w:after="120"/>
        <w:rPr>
          <w:rFonts w:cs="Calibri" w:cstheme="minorHAnsi"/>
          <w:bCs/>
        </w:rPr>
      </w:pPr>
      <w:r>
        <w:rPr>
          <w:rFonts w:cs="Calibri" w:cstheme="minorHAnsi"/>
          <w:b/>
        </w:rPr>
        <w:t>Marię Opałkę – Kierownika Działu Projektów Kreatywnych i Rozwoju,</w:t>
      </w:r>
      <w:r>
        <w:rPr>
          <w:rFonts w:cs="Calibri" w:cstheme="minorHAnsi"/>
          <w:bCs/>
        </w:rPr>
        <w:t xml:space="preserve"> </w:t>
      </w:r>
    </w:p>
    <w:p>
      <w:pPr>
        <w:pStyle w:val="Normal"/>
        <w:spacing w:lineRule="auto" w:line="276" w:before="120" w:after="160"/>
        <w:jc w:val="both"/>
        <w:rPr>
          <w:rFonts w:cs="Calibri" w:cstheme="minorHAnsi"/>
        </w:rPr>
      </w:pPr>
      <w:r>
        <w:rPr>
          <w:rFonts w:cs="Calibri" w:cstheme="minorHAnsi"/>
        </w:rPr>
        <w:t>a</w:t>
      </w:r>
    </w:p>
    <w:p>
      <w:pPr>
        <w:pStyle w:val="Normal"/>
        <w:spacing w:lineRule="auto" w:line="276" w:before="0" w:after="0"/>
        <w:rPr>
          <w:rFonts w:cs="Calibri" w:cstheme="minorHAnsi"/>
        </w:rPr>
      </w:pPr>
      <w:r>
        <w:rPr>
          <w:rFonts w:cs="Calibri" w:cstheme="minorHAnsi"/>
        </w:rPr>
        <w:t>_________________________zamieszkały(-a) w _________________________ (XX-XXX) przy ulicy _________________________PESEL: _________________________zwany(-a) dalej zwany(-a) dalej Osobą Uczestniczącą,</w:t>
      </w:r>
    </w:p>
    <w:p>
      <w:pPr>
        <w:pStyle w:val="Normal"/>
        <w:spacing w:lineRule="auto" w:line="276"/>
        <w:rPr>
          <w:rFonts w:cs="Calibri" w:cstheme="minorHAnsi"/>
        </w:rPr>
      </w:pPr>
      <w:r>
        <w:rPr>
          <w:rFonts w:cs="Calibri" w:cstheme="minorHAnsi"/>
        </w:rPr>
        <w:t>razem zwanymi Stronami.</w:t>
      </w:r>
    </w:p>
    <w:p>
      <w:pPr>
        <w:pStyle w:val="PARAGRAF1"/>
        <w:rPr/>
      </w:pPr>
      <w:r>
        <w:rPr/>
        <w:t>§ 1</w:t>
        <w:br/>
        <w:t>[Przedmiot POROZUMIENIA]</w:t>
      </w:r>
    </w:p>
    <w:p>
      <w:pPr>
        <w:pStyle w:val="ListParagraph"/>
        <w:numPr>
          <w:ilvl w:val="0"/>
          <w:numId w:val="1"/>
        </w:numPr>
        <w:spacing w:lineRule="auto" w:line="276"/>
        <w:ind w:hanging="360" w:start="426"/>
        <w:jc w:val="both"/>
        <w:rPr>
          <w:rFonts w:cs="Calibri" w:cstheme="minorHAnsi"/>
        </w:rPr>
      </w:pPr>
      <w:r>
        <w:rPr>
          <w:rFonts w:cs="Calibri" w:cstheme="minorHAnsi"/>
        </w:rPr>
        <w:t xml:space="preserve">Instytut organizuje i umożliwia udział, a Osoba Uczestnicząca zobowiązuje się od </w:t>
      </w:r>
      <w:r>
        <w:rPr>
          <w:rFonts w:cs="Calibri" w:cstheme="minorHAnsi"/>
          <w:b/>
          <w:bCs/>
        </w:rPr>
        <w:t>udziału w  Laboratoriach warsztatowo-twórczych dla artystów i kardy tańca z i bez niepełnosprawności, g/Głuchych i neuroróżnorodnych</w:t>
      </w:r>
      <w:r>
        <w:rPr>
          <w:rFonts w:cs="Calibri" w:cstheme="minorHAnsi"/>
        </w:rPr>
        <w:t xml:space="preserve"> (zwanych dalej Laboratoriami) </w:t>
      </w:r>
      <w:r>
        <w:rPr>
          <w:rFonts w:cs="Calibri" w:cstheme="minorHAnsi"/>
          <w:b/>
          <w:bCs/>
        </w:rPr>
        <w:t>w  ramach programu Przetańczanie Granic – program rozwoju kompetencji w zakresie tańca i dostępności w tańcu edycja 2025</w:t>
      </w:r>
      <w:r>
        <w:rPr>
          <w:rFonts w:cs="Calibri" w:cstheme="minorHAnsi"/>
        </w:rPr>
        <w:t xml:space="preserve"> (zwany dalej Programem). Udział  w  Laboratoriach w ramach Programu określany jest jako Przedmiot Porozumienia.</w:t>
      </w:r>
    </w:p>
    <w:p>
      <w:pPr>
        <w:pStyle w:val="ListParagraph"/>
        <w:numPr>
          <w:ilvl w:val="0"/>
          <w:numId w:val="1"/>
        </w:numPr>
        <w:spacing w:lineRule="auto" w:line="276"/>
        <w:ind w:hanging="360" w:start="426"/>
        <w:jc w:val="both"/>
        <w:rPr>
          <w:rFonts w:cs="Calibri" w:cstheme="minorHAnsi"/>
        </w:rPr>
      </w:pPr>
      <w:r>
        <w:rPr>
          <w:rFonts w:cs="Calibri" w:cstheme="minorHAnsi"/>
        </w:rPr>
        <w:t xml:space="preserve">Organizatorem Programu jest Instytut, działający w partnerstwie z Centrum Kultur ZAMEK, ul. Święty Marcin </w:t>
      </w:r>
      <w:r>
        <w:rPr>
          <w:rFonts w:cs="Calibri" w:ascii="Calibri" w:hAnsi="Calibri"/>
          <w:color w:themeColor="text1" w:val="000000"/>
          <w:sz w:val="24"/>
          <w:szCs w:val="24"/>
        </w:rPr>
        <w:t>8</w:t>
      </w:r>
      <w:r>
        <w:rPr>
          <w:color w:themeColor="text1" w:val="000000"/>
          <w:sz w:val="24"/>
          <w:szCs w:val="24"/>
        </w:rPr>
        <w:t>0</w:t>
      </w:r>
      <w:r>
        <w:rPr>
          <w:rFonts w:cs="Calibri" w:ascii="Calibri" w:hAnsi="Calibri"/>
          <w:color w:themeColor="text1" w:val="000000"/>
          <w:sz w:val="24"/>
          <w:szCs w:val="24"/>
        </w:rPr>
        <w:t xml:space="preserve">/82, 61-809 Poznaniu </w:t>
      </w:r>
      <w:r>
        <w:rPr>
          <w:rFonts w:cs="Calibri" w:cstheme="minorHAnsi"/>
        </w:rPr>
        <w:t xml:space="preserve">(zwany dalej </w:t>
      </w:r>
      <w:r>
        <w:rPr>
          <w:rFonts w:cs="Calibri" w:cstheme="minorHAnsi"/>
          <w:bCs/>
        </w:rPr>
        <w:t>Partnerem).</w:t>
      </w:r>
    </w:p>
    <w:p>
      <w:pPr>
        <w:pStyle w:val="ListParagraph"/>
        <w:numPr>
          <w:ilvl w:val="0"/>
          <w:numId w:val="1"/>
        </w:numPr>
        <w:spacing w:lineRule="auto" w:line="276"/>
        <w:ind w:hanging="360" w:start="426"/>
        <w:jc w:val="both"/>
        <w:rPr>
          <w:rFonts w:cs="Calibri" w:cstheme="minorHAnsi"/>
        </w:rPr>
      </w:pPr>
      <w:r>
        <w:rPr>
          <w:rFonts w:cs="Calibri" w:cstheme="minorHAnsi"/>
        </w:rPr>
        <w:t xml:space="preserve">Laboratoria odbędą się w siedzibie Partnera lub w miejscu wskazanym przez Partnera </w:t>
        <w:br/>
        <w:t>(wyłącznie w  porozumieniu z Instytutem) w terminie 29 sierpnia – 5 września 2026 roku.</w:t>
      </w:r>
    </w:p>
    <w:p>
      <w:pPr>
        <w:pStyle w:val="ListParagraph"/>
        <w:numPr>
          <w:ilvl w:val="0"/>
          <w:numId w:val="1"/>
        </w:numPr>
        <w:spacing w:lineRule="auto" w:line="276"/>
        <w:ind w:hanging="360" w:start="426"/>
        <w:jc w:val="both"/>
        <w:rPr>
          <w:rFonts w:cs="Calibri" w:cstheme="minorHAnsi"/>
        </w:rPr>
      </w:pPr>
      <w:r>
        <w:rPr>
          <w:rFonts w:cs="Calibri" w:cstheme="minorHAnsi"/>
        </w:rPr>
        <w:t xml:space="preserve">Szczegółowy harmonogram Laboratoriów stanowi załącznik nr 2 do regulaminu Programu i dostępny jest na stronie internetowej </w:t>
      </w:r>
      <w:hyperlink r:id="rId2">
        <w:r>
          <w:rPr>
            <w:rStyle w:val="Hyperlink"/>
            <w:rFonts w:cs="Calibri" w:cstheme="minorHAnsi"/>
          </w:rPr>
          <w:t>www.nimit.pl</w:t>
        </w:r>
      </w:hyperlink>
      <w:r>
        <w:rPr>
          <w:rFonts w:cs="Calibri" w:cstheme="minorHAnsi"/>
        </w:rPr>
        <w:t xml:space="preserve">. </w:t>
      </w:r>
    </w:p>
    <w:p>
      <w:pPr>
        <w:pStyle w:val="ListParagraph"/>
        <w:numPr>
          <w:ilvl w:val="0"/>
          <w:numId w:val="1"/>
        </w:numPr>
        <w:spacing w:lineRule="auto" w:line="276"/>
        <w:ind w:hanging="360" w:start="426"/>
        <w:jc w:val="both"/>
        <w:rPr>
          <w:rFonts w:cs="Calibri" w:cstheme="minorHAnsi"/>
        </w:rPr>
      </w:pPr>
      <w:r>
        <w:rPr>
          <w:rFonts w:cs="Calibri" w:cstheme="minorHAnsi"/>
        </w:rPr>
        <w:t xml:space="preserve">Zakwaterowanie Osoby Uczestniczącej odbędzie się w obiekcie hotelowym zapewnionym przez Instytut. </w:t>
      </w:r>
    </w:p>
    <w:p>
      <w:pPr>
        <w:pStyle w:val="ListParagraph"/>
        <w:numPr>
          <w:ilvl w:val="0"/>
          <w:numId w:val="1"/>
        </w:numPr>
        <w:spacing w:lineRule="auto" w:line="276"/>
        <w:ind w:hanging="360" w:start="426"/>
        <w:jc w:val="both"/>
        <w:rPr>
          <w:rFonts w:cs="Calibri" w:cstheme="minorHAnsi"/>
        </w:rPr>
      </w:pPr>
      <w:r>
        <w:rPr>
          <w:rFonts w:cs="Calibri" w:cstheme="minorHAnsi"/>
        </w:rPr>
        <w:t xml:space="preserve">Osoba Uczestnicząca oświadcza, że ponosi wyłączną odpowiedzialność za wykonanie Przedmiotu Porozumienia w zakresie przyjętych zobowiązań, za wyjątkiem: </w:t>
      </w:r>
    </w:p>
    <w:p>
      <w:pPr>
        <w:pStyle w:val="ListParagraph"/>
        <w:numPr>
          <w:ilvl w:val="0"/>
          <w:numId w:val="2"/>
        </w:numPr>
        <w:spacing w:lineRule="auto" w:line="276"/>
        <w:ind w:hanging="360" w:start="851"/>
        <w:jc w:val="both"/>
        <w:rPr>
          <w:rFonts w:cs="Calibri" w:cstheme="minorHAnsi"/>
        </w:rPr>
      </w:pPr>
      <w:r>
        <w:rPr>
          <w:rFonts w:cs="Calibri" w:cstheme="minorHAnsi"/>
        </w:rPr>
        <w:t>niewykonania przez Osobę Uczestnicząca zobowiązań wynikających z Oświadczenia z  tytułu siły wyższej,</w:t>
      </w:r>
    </w:p>
    <w:p>
      <w:pPr>
        <w:pStyle w:val="ListParagraph"/>
        <w:numPr>
          <w:ilvl w:val="0"/>
          <w:numId w:val="2"/>
        </w:numPr>
        <w:spacing w:lineRule="auto" w:line="276"/>
        <w:ind w:hanging="360" w:start="851"/>
        <w:jc w:val="both"/>
        <w:rPr>
          <w:rFonts w:cs="Calibri" w:cstheme="minorHAnsi"/>
        </w:rPr>
      </w:pPr>
      <w:r>
        <w:rPr>
          <w:rFonts w:cs="Calibri" w:cstheme="minorHAnsi"/>
        </w:rPr>
        <w:t>niewykonania lub nienależytego wykonania przez Instytut zobowiązań wynikających z  regulaminu Programu.</w:t>
      </w:r>
    </w:p>
    <w:p>
      <w:pPr>
        <w:pStyle w:val="Normal"/>
        <w:spacing w:lineRule="auto" w:line="276"/>
        <w:rPr>
          <w:rFonts w:eastAsia="Arial Unicode MS" w:cs="Calibri" w:cstheme="minorHAnsi"/>
          <w:b/>
          <w:bCs/>
          <w:caps/>
          <w:spacing w:val="14"/>
          <w:kern w:val="0"/>
          <w:lang w:eastAsia="pl-PL"/>
        </w:rPr>
      </w:pPr>
      <w:r>
        <w:rPr>
          <w:rFonts w:eastAsia="Arial Unicode MS" w:cs="Calibri" w:cstheme="minorHAnsi"/>
          <w:b/>
          <w:bCs/>
          <w:caps/>
          <w:spacing w:val="14"/>
          <w:kern w:val="0"/>
          <w:lang w:eastAsia="pl-PL"/>
        </w:rPr>
      </w:r>
      <w:r>
        <w:br w:type="page"/>
      </w:r>
    </w:p>
    <w:p>
      <w:pPr>
        <w:pStyle w:val="PARAGRAF1"/>
        <w:spacing w:before="0" w:after="0"/>
        <w:rPr/>
      </w:pPr>
      <w:r>
        <w:rPr/>
        <w:t>§ 2</w:t>
        <w:br/>
        <w:t>ZOBOWIĄZANIA OSOBY UCZESTNICZĄCEJ</w:t>
      </w:r>
    </w:p>
    <w:p>
      <w:pPr>
        <w:pStyle w:val="ListParagraph"/>
        <w:numPr>
          <w:ilvl w:val="0"/>
          <w:numId w:val="3"/>
        </w:numPr>
        <w:spacing w:lineRule="auto" w:line="276"/>
        <w:ind w:hanging="426" w:start="426"/>
        <w:jc w:val="both"/>
        <w:rPr>
          <w:rFonts w:cs="Calibri" w:cstheme="minorHAnsi"/>
        </w:rPr>
      </w:pPr>
      <w:r>
        <w:rPr>
          <w:rFonts w:cs="Calibri" w:cstheme="minorHAnsi"/>
        </w:rPr>
        <w:t>Osoba Uczestnicząca zobowiązuje się pokryć koszty swojej podróży do miejsca zakwaterowania we własnym zakresie i przyjmuję do wiadomości że Instytut nie zwróci mi tych kosztów.</w:t>
      </w:r>
    </w:p>
    <w:p>
      <w:pPr>
        <w:pStyle w:val="ListParagraph"/>
        <w:numPr>
          <w:ilvl w:val="0"/>
          <w:numId w:val="3"/>
        </w:numPr>
        <w:pBdr/>
        <w:spacing w:lineRule="auto" w:line="276" w:before="0" w:after="0"/>
        <w:ind w:hanging="426" w:start="426"/>
        <w:contextualSpacing/>
        <w:jc w:val="both"/>
        <w:rPr>
          <w:rFonts w:cs="Calibri" w:cstheme="minorHAnsi"/>
          <w:color w:themeColor="text1" w:val="000000"/>
        </w:rPr>
      </w:pPr>
      <w:r>
        <w:rPr>
          <w:rFonts w:cs="Calibri" w:cstheme="minorHAnsi"/>
        </w:rPr>
        <w:t>Osoba Uczestnicząca z</w:t>
      </w:r>
      <w:r>
        <w:rPr>
          <w:rFonts w:cs="Calibri" w:cstheme="minorHAnsi"/>
          <w:color w:themeColor="text1" w:val="000000"/>
        </w:rPr>
        <w:t xml:space="preserve">obowiązuje się do punktualnego i aktywnego uczestnictwa we  wszystkich etapach procesu warsztatowo-twórczego zaplanowanego i realizowanego w ramach Laboratoriów określonego w szczególności w § 3 regulaminu Programu oraz w  </w:t>
      </w:r>
      <w:r>
        <w:rPr>
          <w:rFonts w:cs="Calibri" w:cstheme="minorHAnsi"/>
        </w:rPr>
        <w:t>Harmonogramie Laboratoriów</w:t>
      </w:r>
      <w:r>
        <w:rPr>
          <w:rFonts w:cs="Calibri" w:cstheme="minorHAnsi"/>
          <w:color w:themeColor="text1" w:val="000000"/>
        </w:rPr>
        <w:t>.</w:t>
      </w:r>
    </w:p>
    <w:p>
      <w:pPr>
        <w:pStyle w:val="ListParagraph"/>
        <w:numPr>
          <w:ilvl w:val="0"/>
          <w:numId w:val="3"/>
        </w:numPr>
        <w:spacing w:lineRule="auto" w:line="276"/>
        <w:ind w:hanging="360" w:start="426"/>
        <w:jc w:val="both"/>
        <w:rPr/>
      </w:pPr>
      <w:r>
        <w:rPr/>
        <w:t>Osoba Uczestnicząca przyjmuje do wiadomości, że podczas Laboratoriów Instytut będzie prowadzić dokumentację zdjęciową oraz audiowizualną w celach archiwizacyjnych oraz działań informacyjno-promocyjnych na stronie internetowej Instytutu oraz profilach społecznościowych (m.in. YouTube, Facebook, Instagram) Instytutu.</w:t>
      </w:r>
    </w:p>
    <w:p>
      <w:pPr>
        <w:pStyle w:val="ListParagraph"/>
        <w:numPr>
          <w:ilvl w:val="0"/>
          <w:numId w:val="3"/>
        </w:numPr>
        <w:spacing w:lineRule="auto" w:line="276"/>
        <w:ind w:hanging="426" w:start="426"/>
        <w:jc w:val="both"/>
        <w:rPr>
          <w:rFonts w:cs="Calibri" w:cstheme="minorHAnsi"/>
        </w:rPr>
      </w:pPr>
      <w:r>
        <w:rPr>
          <w:rFonts w:cs="Calibri" w:cstheme="minorHAnsi"/>
        </w:rPr>
        <w:t>Osoba Uczestnicząca w ramach Przedmiotu Porozumienia, zobowiązuje się do:</w:t>
      </w:r>
    </w:p>
    <w:p>
      <w:pPr>
        <w:pStyle w:val="ListParagraph"/>
        <w:numPr>
          <w:ilvl w:val="0"/>
          <w:numId w:val="5"/>
        </w:numPr>
        <w:spacing w:lineRule="auto" w:line="276"/>
        <w:ind w:hanging="360" w:start="851"/>
        <w:jc w:val="both"/>
        <w:rPr>
          <w:rFonts w:cs="Calibri" w:cstheme="minorHAnsi"/>
        </w:rPr>
      </w:pPr>
      <w:r>
        <w:rPr>
          <w:rFonts w:cs="Calibri" w:cstheme="minorHAnsi"/>
        </w:rPr>
        <w:t>zamieszczenia we wszystkich materiałach do  przekazu publicznego rozpowszechniających informację o  uczestnictwie  w Programie nazwy Programu: „Przetańczanie Granic” oraz oznaczeń: #nimit, #przetańczaniegranic, @nimit, @mkidn;</w:t>
      </w:r>
    </w:p>
    <w:p>
      <w:pPr>
        <w:pStyle w:val="ListParagraph"/>
        <w:numPr>
          <w:ilvl w:val="0"/>
          <w:numId w:val="5"/>
        </w:numPr>
        <w:spacing w:lineRule="auto" w:line="276"/>
        <w:ind w:hanging="360" w:start="851"/>
        <w:jc w:val="both"/>
        <w:rPr>
          <w:rFonts w:cs="Calibri" w:cstheme="minorHAnsi"/>
        </w:rPr>
      </w:pPr>
      <w:r>
        <w:rPr>
          <w:rFonts w:cs="Calibri" w:cstheme="minorHAnsi"/>
        </w:rPr>
        <w:t>w przypadku zamieszczanie logotypu na projektach graficznych wymagana jest akceptacja Instytutu, przy czym Instytut ma trzy dni robocze na zgłoszenie uwag do  zamieszczenia logotypu. W przypadku zgłoszenia uwag Osoba Uczestnicząca zobowiązuje się w terminie trzech dni roboczych wprowadzić zmiany zgodnie z  oświadczeniem Instytutu w tym zakresie i  ponownie przedstawić materiały do  akceptacji;</w:t>
      </w:r>
    </w:p>
    <w:p>
      <w:pPr>
        <w:pStyle w:val="ListParagraph"/>
        <w:numPr>
          <w:ilvl w:val="0"/>
          <w:numId w:val="5"/>
        </w:numPr>
        <w:spacing w:lineRule="auto" w:line="276"/>
        <w:ind w:hanging="360" w:start="851"/>
        <w:jc w:val="both"/>
        <w:rPr>
          <w:rFonts w:cs="Calibri" w:cstheme="minorHAnsi"/>
        </w:rPr>
      </w:pPr>
      <w:r>
        <w:rPr>
          <w:rFonts w:cs="Calibri" w:cstheme="minorHAnsi"/>
        </w:rPr>
        <w:t>w przypadku przekazywania osobom trzecim, instytucjom, stacjom radiowym i  telewizyjnym, prasie  i  innym zainteresowanym podmiotom informacji o  uczestnictwie w Laboratoriach, podania do  przekazu publicznego nazwy Programu: „Przetańczanie Granic”, oznaczeń: #nimit, #przetańczaniegranic @nimit, @mkidn oraz logotypu Programu i logotypu Instytutu podmiotom zainteresowanym.</w:t>
      </w:r>
    </w:p>
    <w:p>
      <w:pPr>
        <w:pStyle w:val="ListParagraph"/>
        <w:numPr>
          <w:ilvl w:val="0"/>
          <w:numId w:val="3"/>
        </w:numPr>
        <w:spacing w:lineRule="auto" w:line="276"/>
        <w:jc w:val="both"/>
        <w:rPr>
          <w:rFonts w:cs="Calibri" w:cstheme="minorHAnsi"/>
        </w:rPr>
      </w:pPr>
      <w:r>
        <w:rPr>
          <w:rFonts w:cs="Calibri" w:cstheme="minorHAnsi"/>
        </w:rPr>
        <w:t>Osoba Uczestnicząca zobowiązuje się do przestrzegania wewnętrznych regulaminów korzystania z przestrzeni Partnera lub miejsc wskazanych przez Partnera (wyłącznie w  porozumieniu z  Instytutem) do przeprowadzenia Laboratoriów, a także do  przestrzegania przepisów bhp i  ppoż. obowiązujących w siedzibie Partnera lub miejsca wyznaczonych przez Partnera (wyłącznie w  porozumieniu z Instytutem) do  przeprowadzenia Laboratoriów.</w:t>
      </w:r>
    </w:p>
    <w:p>
      <w:pPr>
        <w:pStyle w:val="PARAGRAF1"/>
        <w:rPr/>
      </w:pPr>
      <w:r>
        <w:rPr/>
        <w:t>§ 3</w:t>
        <w:br/>
        <w:t>OŚWIADCZENIA INSTYTUTU</w:t>
      </w:r>
    </w:p>
    <w:p>
      <w:pPr>
        <w:pStyle w:val="ListParagraph"/>
        <w:numPr>
          <w:ilvl w:val="0"/>
          <w:numId w:val="14"/>
        </w:numPr>
        <w:spacing w:lineRule="auto" w:line="276" w:before="0" w:after="0"/>
        <w:ind w:hanging="360" w:start="426"/>
        <w:contextualSpacing/>
        <w:jc w:val="both"/>
        <w:rPr>
          <w:rFonts w:cs="Calibri" w:cstheme="minorHAnsi"/>
        </w:rPr>
      </w:pPr>
      <w:r>
        <w:rPr>
          <w:rFonts w:cs="Calibri" w:cstheme="minorHAnsi"/>
        </w:rPr>
        <w:t>Instytut oświadcza, iż na czas udziału Osoby Uczestniczące w Laboratoriach zapewni jej:</w:t>
      </w:r>
    </w:p>
    <w:p>
      <w:pPr>
        <w:pStyle w:val="ListParagraph"/>
        <w:numPr>
          <w:ilvl w:val="0"/>
          <w:numId w:val="11"/>
        </w:numPr>
        <w:spacing w:lineRule="auto" w:line="276" w:before="0" w:after="0"/>
        <w:contextualSpacing/>
        <w:jc w:val="both"/>
        <w:rPr>
          <w:rFonts w:cs="Calibri" w:cstheme="minorHAnsi"/>
        </w:rPr>
      </w:pPr>
      <w:r>
        <w:rPr>
          <w:rFonts w:cs="Calibri" w:cstheme="minorHAnsi"/>
        </w:rPr>
        <w:t xml:space="preserve">nocleg w pokoju jedno lub dwuosobowym, w zależności od dostępności pokoi </w:t>
        <w:br/>
        <w:t>w obiekcie hotelowym;</w:t>
      </w:r>
    </w:p>
    <w:p>
      <w:pPr>
        <w:pStyle w:val="ListParagraph"/>
        <w:numPr>
          <w:ilvl w:val="0"/>
          <w:numId w:val="11"/>
        </w:numPr>
        <w:spacing w:lineRule="auto" w:line="276" w:before="0" w:after="0"/>
        <w:contextualSpacing/>
        <w:jc w:val="both"/>
        <w:rPr>
          <w:rFonts w:cs="Calibri" w:cstheme="minorHAnsi"/>
        </w:rPr>
      </w:pPr>
      <w:r>
        <w:rPr>
          <w:rFonts w:cs="Calibri" w:cstheme="minorHAnsi"/>
        </w:rPr>
        <w:t xml:space="preserve">wyżywienia w postaci śniadań, obiadów i kolacji lub obiadokolacji; </w:t>
      </w:r>
    </w:p>
    <w:p>
      <w:pPr>
        <w:pStyle w:val="ListParagraph"/>
        <w:numPr>
          <w:ilvl w:val="0"/>
          <w:numId w:val="11"/>
        </w:numPr>
        <w:spacing w:lineRule="auto" w:line="276" w:before="0" w:after="0"/>
        <w:contextualSpacing/>
        <w:jc w:val="both"/>
        <w:rPr>
          <w:rFonts w:cs="Calibri" w:cstheme="minorHAnsi"/>
        </w:rPr>
      </w:pPr>
      <w:r>
        <w:rPr>
          <w:rFonts w:cs="Calibri" w:cstheme="minorHAnsi"/>
        </w:rPr>
        <w:t xml:space="preserve">transportu z obiektu hotelowego do miejsca realizacji Laboratoriów i z powrotem; </w:t>
      </w:r>
    </w:p>
    <w:p>
      <w:pPr>
        <w:pStyle w:val="ListParagraph"/>
        <w:numPr>
          <w:ilvl w:val="0"/>
          <w:numId w:val="11"/>
        </w:numPr>
        <w:spacing w:lineRule="auto" w:line="276" w:before="0" w:after="0"/>
        <w:contextualSpacing/>
        <w:jc w:val="both"/>
        <w:rPr>
          <w:rFonts w:cs="Calibri" w:cstheme="minorHAnsi"/>
        </w:rPr>
      </w:pPr>
      <w:r>
        <w:rPr>
          <w:rFonts w:cs="Calibri" w:cstheme="minorHAnsi"/>
        </w:rPr>
        <w:t>ubezpieczenia od następstw nieszczęśliwych wypadków.</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Instytut oświadcza, iż jest możliwość zakwaterowania w obiekcie hotelowym ze  zwierzęciem towarzyszącym Osobie Uczestniczącej, w szczególności w charakterze przewodnika lub asysty (pies  przewodnik, pies asystujący) lub zwierzęcia wsparcia emocjonalnego, pod warunkiem, że  jest to zwierzę domowe (pies, kot). Koszt pobytu zwierzęcia pokrywa Osoba Uczestnicząca. Jednocześnie Instytut informuje, że obecność zwierzęcia w trakcie Laboratoriów w przestrzeniach ich realizacji jest dozwolona tylko w  przypadku psa przewodnika lub psa asystującego, natomiast  w  pozostałych przypadkach tylko w uzasadnionych okolicznościach oraz za zgodą Instytutu i Partnera.</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 xml:space="preserve">Instytut oświadcza, że udziela na rzecz Osoby Uczestniczącej </w:t>
      </w:r>
      <w:r>
        <w:rPr>
          <w:rFonts w:cs="Calibri" w:cstheme="minorHAnsi"/>
          <w:b/>
          <w:bCs/>
        </w:rPr>
        <w:t xml:space="preserve">licencji niewyłącznej z  prawem do udzielania sublicencji </w:t>
      </w:r>
      <w:r>
        <w:rPr>
          <w:rFonts w:cs="Calibri" w:cstheme="minorHAnsi"/>
        </w:rPr>
        <w:t>do korzystania z fotografii dokumentujących, o  których mowa w § 1, zwanych dalej łącznie „utworem” lub „zdjęciami”, w zakresie pól  eksploatacji, wskazanych w  ust. 8, w celu prezentacji i promocji twórczości Osoby  Uczestniczącej.</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Licencja obejmuje także użytek komercyjny, pod warunkiem, że celem jest wykorzystanie zdjęć do promowania przykładów własnej twórczości lub użycie do stworzenia nowych materiałów promocyjnych np. trailerów, plakatów.</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Instytut oświadcza, iż przysługują mu pełne majątkowe prawa autorskie do utworów.</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Udzielenie licencji następuje bez wynagrodzenia.</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 xml:space="preserve">Zdjęcia zostaną przekazane Osobie Uczestniczącej w terminie do dnia 31.01.2026 roku w  formie elektronicznej na adres e-mail: </w:t>
      </w:r>
      <w:r>
        <w:rPr>
          <w:rFonts w:cs="Calibri" w:cstheme="minorHAnsi"/>
          <w:b/>
          <w:bCs/>
        </w:rPr>
        <w:t>__________@_______.</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Instytut oświadcza, że udziela licencji do korzystania z utworów bez ograniczeń czasowych i terytorialnych na polach eksploatacji wymienionych w art. 50 ustawy o Prawie autorskim i prawach pokrewnych, w tym:</w:t>
      </w:r>
    </w:p>
    <w:p>
      <w:pPr>
        <w:pStyle w:val="ListParagraph"/>
        <w:numPr>
          <w:ilvl w:val="0"/>
          <w:numId w:val="10"/>
        </w:numPr>
        <w:spacing w:lineRule="auto" w:line="276" w:before="0" w:after="0"/>
        <w:ind w:hanging="360" w:start="851"/>
        <w:contextualSpacing/>
        <w:jc w:val="both"/>
        <w:rPr>
          <w:rFonts w:cs="Calibri" w:cstheme="minorHAnsi"/>
        </w:rPr>
      </w:pPr>
      <w:r>
        <w:rPr>
          <w:rFonts w:cs="Calibri" w:cstheme="minorHAnsi"/>
        </w:rPr>
        <w:t>utrwalania utworu bez żadnych ograniczeń ilościowych, dowolną techniką, w tym drukarską, cyfrową, reprograficzną, elektroniczną, fotograficzną, optyczną, laserową, poprzez zapis magnetyczny, na każdym nośniku, włączając w to także nośniki elektroniczne, optyczne, magnetyczne, CD-ROM, DVD, papier,</w:t>
      </w:r>
    </w:p>
    <w:p>
      <w:pPr>
        <w:pStyle w:val="ListParagraph"/>
        <w:numPr>
          <w:ilvl w:val="0"/>
          <w:numId w:val="10"/>
        </w:numPr>
        <w:spacing w:lineRule="auto" w:line="276" w:before="0" w:after="0"/>
        <w:ind w:hanging="360" w:start="851"/>
        <w:contextualSpacing/>
        <w:jc w:val="both"/>
        <w:rPr>
          <w:rFonts w:cs="Calibri" w:cstheme="minorHAnsi"/>
        </w:rPr>
      </w:pPr>
      <w:r>
        <w:rPr>
          <w:rFonts w:cs="Calibri" w:cstheme="minorHAnsi"/>
        </w:rPr>
        <w:t>zwielokrotniania utworu bez żadnych ograniczeń ilościowych, w każdej możliwej technice, w tym drukarskiej, reprograficznej, cyfrowej, elektronicznej, laserowej, fotograficznej, poprzez zapis magnetyczny, optycznej, na każdym nośniku, włączając w to także nośniki elektroniczne, optyczne, magnetyczne, CDROM, DVD, papier, w  ramach systemu on-line,</w:t>
      </w:r>
    </w:p>
    <w:p>
      <w:pPr>
        <w:pStyle w:val="ListParagraph"/>
        <w:numPr>
          <w:ilvl w:val="0"/>
          <w:numId w:val="10"/>
        </w:numPr>
        <w:spacing w:lineRule="auto" w:line="276" w:before="0" w:after="0"/>
        <w:ind w:hanging="360" w:start="851"/>
        <w:contextualSpacing/>
        <w:jc w:val="both"/>
        <w:rPr>
          <w:rFonts w:cs="Calibri" w:cstheme="minorHAnsi"/>
        </w:rPr>
      </w:pPr>
      <w:r>
        <w:rPr>
          <w:rFonts w:cs="Calibri" w:cstheme="minorHAnsi"/>
        </w:rPr>
        <w:t xml:space="preserve"> </w:t>
      </w:r>
      <w:r>
        <w:rPr>
          <w:rFonts w:cs="Calibri" w:cstheme="minorHAnsi"/>
        </w:rPr>
        <w:t>wprowadzenia utworu do pamięci komputera i sieci multimedialnych, w tym Internetu, sieci  wewnętrznych typu Intranet, bez żadnych ograniczeń ilościowych, jak  również przesyłania utworu w ramach ww. sieci, w tym w trybie on-line, korzystanie w mediach społecznościowych,</w:t>
      </w:r>
    </w:p>
    <w:p>
      <w:pPr>
        <w:pStyle w:val="ListParagraph"/>
        <w:numPr>
          <w:ilvl w:val="0"/>
          <w:numId w:val="10"/>
        </w:numPr>
        <w:spacing w:lineRule="auto" w:line="276" w:before="0" w:after="0"/>
        <w:ind w:hanging="360" w:start="851"/>
        <w:contextualSpacing/>
        <w:jc w:val="both"/>
        <w:rPr>
          <w:rFonts w:cs="Calibri" w:cstheme="minorHAnsi"/>
        </w:rPr>
      </w:pPr>
      <w:r>
        <w:rPr>
          <w:rFonts w:cs="Calibri" w:cstheme="minorHAnsi"/>
        </w:rPr>
        <w:t xml:space="preserve"> </w:t>
      </w:r>
      <w:r>
        <w:rPr>
          <w:rFonts w:cs="Calibri" w:cstheme="minorHAnsi"/>
        </w:rPr>
        <w:t>rozpowszechniania utworu, w tym wprowadzania go do obrotu, w szczególności w sieci Internet, także w mediach społecznościowych,</w:t>
      </w:r>
    </w:p>
    <w:p>
      <w:pPr>
        <w:pStyle w:val="ListParagraph"/>
        <w:numPr>
          <w:ilvl w:val="0"/>
          <w:numId w:val="10"/>
        </w:numPr>
        <w:spacing w:lineRule="auto" w:line="276" w:before="0" w:after="0"/>
        <w:ind w:hanging="360" w:start="851"/>
        <w:contextualSpacing/>
        <w:jc w:val="both"/>
        <w:rPr>
          <w:rFonts w:cs="Calibri" w:cstheme="minorHAnsi"/>
        </w:rPr>
      </w:pPr>
      <w:r>
        <w:rPr>
          <w:rFonts w:cs="Calibri" w:cstheme="minorHAnsi"/>
        </w:rPr>
        <w:t xml:space="preserve"> </w:t>
      </w:r>
      <w:r>
        <w:rPr>
          <w:rFonts w:cs="Calibri" w:cstheme="minorHAnsi"/>
        </w:rPr>
        <w:t>publicznego udostępniania utworu w taki sposób, aby każdy mógł mieć do nich dostęp w miejscu i w czasie przez siebie wybranym,</w:t>
      </w:r>
    </w:p>
    <w:p>
      <w:pPr>
        <w:pStyle w:val="ListParagraph"/>
        <w:numPr>
          <w:ilvl w:val="0"/>
          <w:numId w:val="10"/>
        </w:numPr>
        <w:spacing w:lineRule="auto" w:line="276" w:before="0" w:after="0"/>
        <w:ind w:hanging="360" w:start="851"/>
        <w:contextualSpacing/>
        <w:jc w:val="both"/>
        <w:rPr>
          <w:rFonts w:cs="Calibri" w:cstheme="minorHAnsi"/>
        </w:rPr>
      </w:pPr>
      <w:r>
        <w:rPr>
          <w:rFonts w:cs="Calibri" w:cstheme="minorHAnsi"/>
        </w:rPr>
        <w:t xml:space="preserve"> </w:t>
      </w:r>
      <w:r>
        <w:rPr>
          <w:rFonts w:cs="Calibri" w:cstheme="minorHAnsi"/>
        </w:rPr>
        <w:t>modyfikowanie utworu oraz łączenia utworu z innymi dziełami, przy czym modyfikacja może nastąpić po uzyskaniu akceptacji NIMiT.</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 xml:space="preserve">W każdym przypadku, kiedy Osoba Uczestnicząca korzysta z utworów zobowiązana jest do  wskazania, że właścicielem utworów jest Instytut oraz do wskazania autora zdjęć, </w:t>
        <w:br/>
        <w:t>o którym Instytut poinformuje Osobę Uczestniczącą w chwili przekazania zdjęć.</w:t>
      </w:r>
    </w:p>
    <w:p>
      <w:pPr>
        <w:pStyle w:val="ListParagraph"/>
        <w:numPr>
          <w:ilvl w:val="0"/>
          <w:numId w:val="9"/>
        </w:numPr>
        <w:spacing w:lineRule="auto" w:line="276" w:before="0" w:after="0"/>
        <w:ind w:hanging="360" w:start="426"/>
        <w:contextualSpacing/>
        <w:jc w:val="both"/>
        <w:rPr>
          <w:rFonts w:cs="Calibri" w:cstheme="minorHAnsi"/>
        </w:rPr>
      </w:pPr>
      <w:r>
        <w:rPr>
          <w:rFonts w:cs="Calibri" w:cstheme="minorHAnsi"/>
        </w:rPr>
        <w:t>Instytut dołoży wszelkich starań, by zapewnić Osobie Uczestniczącej odpowiednio dostosowany udział w  Laboratoriach, w tym korzystanie z przestrzeni, w której będą organizowane Laboratoria, nocleg  oraz posiłki z  uwzględnieniem potrzeb Osoby Uczestniczącej, które zostały wymienione w formularzu zgłoszenia w trakcie naboru do  udziału w Laboratoriach.</w:t>
      </w:r>
    </w:p>
    <w:p>
      <w:pPr>
        <w:pStyle w:val="PARAGRAF1"/>
        <w:rPr/>
      </w:pPr>
      <w:r>
        <w:rPr/>
        <w:t>§ 4</w:t>
        <w:br/>
        <w:t>dane kontaktowe</w:t>
      </w:r>
    </w:p>
    <w:p>
      <w:pPr>
        <w:pStyle w:val="ListParagraph"/>
        <w:numPr>
          <w:ilvl w:val="0"/>
          <w:numId w:val="4"/>
        </w:numPr>
        <w:spacing w:lineRule="auto" w:line="276" w:before="0" w:after="0"/>
        <w:ind w:hanging="426" w:start="426"/>
        <w:contextualSpacing/>
        <w:jc w:val="both"/>
        <w:rPr>
          <w:rFonts w:cs="Calibri" w:cstheme="minorHAnsi"/>
        </w:rPr>
      </w:pPr>
      <w:r>
        <w:rPr>
          <w:rFonts w:cs="Calibri" w:cstheme="minorHAnsi"/>
        </w:rPr>
        <w:t xml:space="preserve">Dane Osoby Uczestniczącej lub osoby sprawującej opiekę nad Osobą Uczestniczącą: </w:t>
      </w:r>
    </w:p>
    <w:p>
      <w:pPr>
        <w:pStyle w:val="ListParagraph"/>
        <w:spacing w:lineRule="auto" w:line="276" w:before="0" w:after="0"/>
        <w:ind w:start="709"/>
        <w:contextualSpacing/>
        <w:jc w:val="both"/>
        <w:rPr>
          <w:rFonts w:cs="Calibri" w:cstheme="minorHAnsi"/>
          <w:highlight w:val="yellow"/>
        </w:rPr>
      </w:pPr>
      <w:r>
        <w:rPr>
          <w:rFonts w:cs="Calibri" w:cstheme="minorHAnsi"/>
          <w:highlight w:val="yellow"/>
        </w:rPr>
        <w:t>Imię i Nazwisko …</w:t>
      </w:r>
    </w:p>
    <w:p>
      <w:pPr>
        <w:pStyle w:val="Normal"/>
        <w:spacing w:lineRule="auto" w:line="276" w:before="0" w:after="0"/>
        <w:ind w:start="709"/>
        <w:jc w:val="both"/>
        <w:rPr>
          <w:rFonts w:cs="Calibri" w:cstheme="minorHAnsi"/>
        </w:rPr>
      </w:pPr>
      <w:r>
        <w:rPr>
          <w:rFonts w:cs="Calibri" w:cstheme="minorHAnsi"/>
        </w:rPr>
        <w:t xml:space="preserve">Adres e-mail: </w:t>
      </w:r>
      <w:r>
        <w:rPr>
          <w:rFonts w:cs="Calibri" w:cstheme="minorHAnsi"/>
          <w:highlight w:val="yellow"/>
        </w:rPr>
        <w:t>…</w:t>
      </w:r>
    </w:p>
    <w:p>
      <w:pPr>
        <w:pStyle w:val="Normal"/>
        <w:spacing w:lineRule="auto" w:line="276" w:before="0" w:after="0"/>
        <w:ind w:start="709"/>
        <w:jc w:val="both"/>
        <w:rPr>
          <w:rFonts w:cs="Calibri" w:cstheme="minorHAnsi"/>
        </w:rPr>
      </w:pPr>
      <w:r>
        <w:rPr>
          <w:rFonts w:cs="Calibri" w:cstheme="minorHAnsi"/>
        </w:rPr>
        <w:t xml:space="preserve">Telefon komórkowy: </w:t>
      </w:r>
      <w:r>
        <w:rPr>
          <w:rFonts w:cs="Calibri" w:cstheme="minorHAnsi"/>
          <w:highlight w:val="yellow"/>
        </w:rPr>
        <w:t>…</w:t>
      </w:r>
    </w:p>
    <w:p>
      <w:pPr>
        <w:pStyle w:val="Normal"/>
        <w:spacing w:lineRule="auto" w:line="276" w:before="0" w:after="0"/>
        <w:ind w:start="709"/>
        <w:jc w:val="both"/>
        <w:rPr>
          <w:rFonts w:cs="Calibri" w:cstheme="minorHAnsi"/>
          <w:highlight w:val="yellow"/>
        </w:rPr>
      </w:pPr>
      <w:r>
        <w:rPr>
          <w:rFonts w:cs="Calibri" w:cstheme="minorHAnsi"/>
        </w:rPr>
        <w:t>Adres do korespondencji</w:t>
      </w:r>
      <w:r>
        <w:rPr>
          <w:rFonts w:cs="Calibri" w:cstheme="minorHAnsi"/>
          <w:highlight w:val="yellow"/>
        </w:rPr>
        <w:t>: …</w:t>
      </w:r>
    </w:p>
    <w:p>
      <w:pPr>
        <w:pStyle w:val="ListParagraph"/>
        <w:numPr>
          <w:ilvl w:val="0"/>
          <w:numId w:val="4"/>
        </w:numPr>
        <w:spacing w:lineRule="auto" w:line="276" w:before="0" w:after="0"/>
        <w:ind w:hanging="426" w:start="426"/>
        <w:contextualSpacing/>
        <w:jc w:val="both"/>
        <w:rPr>
          <w:rFonts w:cs="Calibri" w:cstheme="minorHAnsi"/>
        </w:rPr>
      </w:pPr>
      <w:r>
        <w:rPr>
          <w:rFonts w:cs="Calibri" w:cstheme="minorHAnsi"/>
        </w:rPr>
        <w:t>Osoba odpowiedzialna za realizacje Programu z ramienia Instytutu:</w:t>
      </w:r>
    </w:p>
    <w:p>
      <w:pPr>
        <w:pStyle w:val="Normal"/>
        <w:spacing w:lineRule="auto" w:line="276" w:before="0" w:after="0"/>
        <w:ind w:start="709"/>
        <w:jc w:val="both"/>
        <w:rPr>
          <w:rFonts w:cs="Calibri" w:cstheme="minorHAnsi"/>
        </w:rPr>
      </w:pPr>
      <w:r>
        <w:rPr>
          <w:rFonts w:cs="Calibri" w:cstheme="minorHAnsi"/>
        </w:rPr>
        <w:t>Patrycja Alenkuć</w:t>
      </w:r>
    </w:p>
    <w:p>
      <w:pPr>
        <w:pStyle w:val="Normal"/>
        <w:spacing w:lineRule="auto" w:line="276" w:before="0" w:after="0"/>
        <w:ind w:start="709"/>
        <w:jc w:val="both"/>
        <w:rPr>
          <w:rFonts w:cs="Calibri" w:cstheme="minorHAnsi"/>
        </w:rPr>
      </w:pPr>
      <w:r>
        <w:rPr>
          <w:rFonts w:cs="Calibri" w:cstheme="minorHAnsi"/>
        </w:rPr>
        <w:t>Adres e-mail: patrycja.alenkuc@nimit.pl,</w:t>
      </w:r>
    </w:p>
    <w:p>
      <w:pPr>
        <w:pStyle w:val="Normal"/>
        <w:spacing w:lineRule="auto" w:line="276" w:before="0" w:after="0"/>
        <w:ind w:start="709"/>
        <w:jc w:val="both"/>
        <w:rPr>
          <w:rFonts w:cs="Calibri" w:cstheme="minorHAnsi"/>
        </w:rPr>
      </w:pPr>
      <w:r>
        <w:rPr>
          <w:rFonts w:cs="Calibri" w:cstheme="minorHAnsi"/>
        </w:rPr>
        <w:t>Telefon: 785 180 000,</w:t>
      </w:r>
    </w:p>
    <w:p>
      <w:pPr>
        <w:pStyle w:val="Normal"/>
        <w:spacing w:lineRule="auto" w:line="276" w:before="0" w:after="0"/>
        <w:ind w:start="709"/>
        <w:jc w:val="both"/>
        <w:rPr>
          <w:rFonts w:cs="Calibri" w:cstheme="minorHAnsi"/>
        </w:rPr>
      </w:pPr>
      <w:r>
        <w:rPr>
          <w:rFonts w:cs="Calibri" w:cstheme="minorHAnsi"/>
        </w:rPr>
        <w:t>Adres do korespondencji:</w:t>
      </w:r>
    </w:p>
    <w:p>
      <w:pPr>
        <w:pStyle w:val="Normal"/>
        <w:spacing w:lineRule="auto" w:line="276" w:before="0" w:after="0"/>
        <w:ind w:start="709"/>
        <w:jc w:val="both"/>
        <w:rPr>
          <w:rFonts w:cs="Calibri" w:cstheme="minorHAnsi"/>
        </w:rPr>
      </w:pPr>
      <w:r>
        <w:rPr>
          <w:rFonts w:cs="Calibri" w:cstheme="minorHAnsi"/>
        </w:rPr>
        <w:t>Narodowy Instytut Muzyki i Tańca,</w:t>
      </w:r>
    </w:p>
    <w:p>
      <w:pPr>
        <w:pStyle w:val="Normal"/>
        <w:spacing w:lineRule="auto" w:line="276" w:before="0" w:after="0"/>
        <w:ind w:start="709"/>
        <w:jc w:val="both"/>
        <w:rPr>
          <w:rFonts w:cs="Calibri" w:cstheme="minorHAnsi"/>
        </w:rPr>
      </w:pPr>
      <w:r>
        <w:rPr>
          <w:rFonts w:cs="Calibri" w:cstheme="minorHAnsi"/>
        </w:rPr>
        <w:t xml:space="preserve">ul. Tamka 3, 00-349 Warszawa, </w:t>
      </w:r>
    </w:p>
    <w:p>
      <w:pPr>
        <w:pStyle w:val="Normal"/>
        <w:spacing w:lineRule="auto" w:line="276" w:before="0" w:after="0"/>
        <w:ind w:start="709"/>
        <w:jc w:val="both"/>
        <w:rPr>
          <w:rFonts w:cs="Calibri" w:cstheme="minorHAnsi"/>
        </w:rPr>
      </w:pPr>
      <w:r>
        <w:rPr>
          <w:rFonts w:cs="Calibri" w:cstheme="minorHAnsi"/>
        </w:rPr>
        <w:t>Rachunek bankowy Instytutu: 55 1130 1017 0020 1461 9320 0002</w:t>
      </w:r>
    </w:p>
    <w:p>
      <w:pPr>
        <w:pStyle w:val="ListParagraph"/>
        <w:numPr>
          <w:ilvl w:val="0"/>
          <w:numId w:val="4"/>
        </w:numPr>
        <w:spacing w:lineRule="auto" w:line="276"/>
        <w:ind w:hanging="426" w:start="426"/>
        <w:jc w:val="both"/>
        <w:rPr>
          <w:rFonts w:cs="Calibri" w:cstheme="minorHAnsi"/>
        </w:rPr>
      </w:pPr>
      <w:r>
        <w:rPr>
          <w:rFonts w:cs="Calibri" w:cstheme="minorHAnsi"/>
        </w:rPr>
        <w:t xml:space="preserve">W przypadku zmiany danych wskazanych w ust. 1 Osoba Uczestnicząca zobowiązuje się do  powiadomienia Instytutu o tym fakcie komunikacją elektroniczną. Jeżeli Osoba Uczestnicząca nie wykona tego zobowiązania, Instytut nie ponosi odpowiedzialności za szkody poniesione z tego tytułu. Ponadto, jeżeli Osoba Uczestnicząca nie powiadomię Instytutu o  zmianie swojego adresu, wszelkie oświadczenia lub inne dokumenty wysłane na ostatnio podany adres będą uznane za skutecznie doręczone. </w:t>
      </w:r>
    </w:p>
    <w:p>
      <w:pPr>
        <w:pStyle w:val="PARAGRAF1"/>
        <w:rPr/>
      </w:pPr>
      <w:r>
        <w:rPr/>
        <w:t>§ 5</w:t>
        <w:br/>
        <w:t>odpowiedzialność</w:t>
      </w:r>
    </w:p>
    <w:p>
      <w:pPr>
        <w:pStyle w:val="ListParagraph"/>
        <w:numPr>
          <w:ilvl w:val="3"/>
          <w:numId w:val="6"/>
        </w:numPr>
        <w:pBdr/>
        <w:spacing w:lineRule="auto" w:line="276" w:before="0" w:after="0"/>
        <w:ind w:hanging="426" w:start="425"/>
        <w:contextualSpacing/>
        <w:jc w:val="both"/>
        <w:rPr>
          <w:rFonts w:cs="Calibri" w:cstheme="minorHAnsi"/>
          <w:color w:themeColor="text1" w:val="000000"/>
        </w:rPr>
      </w:pPr>
      <w:r>
        <w:rPr>
          <w:rFonts w:cs="Calibri" w:cstheme="minorHAnsi"/>
        </w:rPr>
        <w:t xml:space="preserve">Osoba Uczestnicząca oświadcza oraz potwierdza, że w przypadku niewykonania obowiązków wynikających z niniejszego Porozumienia, regulaminu Programu lub w  przypadku nienależytego wykonania Przedmiotu Porozumienia, zwłaszcza w przypadku, kiedy </w:t>
      </w:r>
      <w:r>
        <w:rPr>
          <w:rFonts w:cs="Calibri" w:cstheme="minorHAnsi"/>
          <w:color w:themeColor="text1" w:val="000000"/>
        </w:rPr>
        <w:t>nie poinformuje Instytutu o  rezygnacji z udziału w Laboratoriach</w:t>
      </w:r>
      <w:r>
        <w:rPr>
          <w:rFonts w:cs="Calibri" w:cstheme="minorHAnsi"/>
        </w:rPr>
        <w:t xml:space="preserve">, nie pojawi się w dniu rozpoczęcia Laboratoriów i/lub  w  żadnym z kolejnych dni trwania </w:t>
      </w:r>
      <w:r>
        <w:rPr>
          <w:rFonts w:cs="Calibri" w:cstheme="minorHAnsi"/>
          <w:color w:themeColor="text1" w:val="000000"/>
        </w:rPr>
        <w:t xml:space="preserve">Laboratoriów będzie zobowiązana do poniesienia odpowiedzialności finansowej na rzecz zobowiązań jakie poczynił Instytut zapewniając Osobie Uczestniczącej miejsce w Laboratoriach, nocleg, transport z hotelu do miejsca Laboratoriów </w:t>
        <w:br/>
        <w:t xml:space="preserve">i z powrotem, wyżywienie, bilety na wydarzenia towarzyszące (jeśli dotyczą), druk certyfikatu i ubezpieczenie. </w:t>
      </w:r>
    </w:p>
    <w:p>
      <w:pPr>
        <w:pStyle w:val="ListParagraph"/>
        <w:numPr>
          <w:ilvl w:val="3"/>
          <w:numId w:val="6"/>
        </w:numPr>
        <w:pBdr/>
        <w:spacing w:lineRule="auto" w:line="276" w:before="0" w:after="0"/>
        <w:ind w:hanging="426" w:start="425"/>
        <w:contextualSpacing/>
        <w:jc w:val="both"/>
        <w:rPr>
          <w:rFonts w:cs="Calibri" w:cstheme="minorHAnsi"/>
          <w:color w:themeColor="text1" w:val="000000"/>
        </w:rPr>
      </w:pPr>
      <w:r>
        <w:rPr>
          <w:rFonts w:cs="Calibri" w:cstheme="minorHAnsi"/>
          <w:color w:themeColor="text1" w:val="000000"/>
        </w:rPr>
        <w:t>W przypadku nieobecności Osoby Uczestniczącej oraz braku poinformowania Instytutu o nieobecności w Laboratoriach najpóźniej do dnia 14 października 2025 roku, Osoba Uczestnicząca zobowiązuje się do pokrycia wszelkich kosztów poczynionych na jej rzecz, o których mowa w ust. 1.</w:t>
      </w:r>
    </w:p>
    <w:p>
      <w:pPr>
        <w:pStyle w:val="ListParagraph"/>
        <w:numPr>
          <w:ilvl w:val="3"/>
          <w:numId w:val="6"/>
        </w:numPr>
        <w:pBdr/>
        <w:spacing w:lineRule="auto" w:line="276"/>
        <w:ind w:hanging="426" w:start="425"/>
        <w:jc w:val="both"/>
        <w:rPr>
          <w:rFonts w:cs="Calibri" w:cstheme="minorHAnsi"/>
          <w:color w:themeColor="text1" w:val="000000"/>
        </w:rPr>
      </w:pPr>
      <w:r>
        <w:rPr>
          <w:rFonts w:cs="Calibri" w:cstheme="minorHAnsi"/>
          <w:color w:themeColor="text1" w:val="000000"/>
        </w:rPr>
        <w:t xml:space="preserve">Osoba Uczestnicząca przyjmuję do wiadomości, że wysokość zobowiązania finansowego wynikającego z  nadużycia jakim będzie niepoinformowanie Instytutu o jej nieobecności będzie indywidualnie ustalona przez pracownika Instytutu na podstawie dokumentów księgowych potwierdzających poniesione przez Instytut koszty organizacyjne na rzecz Osoby Uczestniczącej, które mogą wynosić nawet 5 000 zł (słownie: pięć tysięcy 00/100 złotych) netto. </w:t>
      </w:r>
    </w:p>
    <w:p>
      <w:pPr>
        <w:pStyle w:val="ListParagraph"/>
        <w:numPr>
          <w:ilvl w:val="3"/>
          <w:numId w:val="6"/>
        </w:numPr>
        <w:pBdr/>
        <w:spacing w:lineRule="auto" w:line="276"/>
        <w:ind w:hanging="426" w:start="425"/>
        <w:jc w:val="both"/>
        <w:rPr>
          <w:rFonts w:cs="Calibri" w:cstheme="minorHAnsi"/>
        </w:rPr>
      </w:pPr>
      <w:r>
        <w:rPr>
          <w:rFonts w:cs="Calibri" w:cstheme="minorHAnsi"/>
        </w:rPr>
        <w:t>Koszty o których mowa w niniejszym paragrafie Osoba Uczestnicząca zobowiązuje się zwrócić do Instytutu w terminie 7  dni od chwili przedstawienia jej wysokości poniesionych kosztów przez pracownika Instytutu.</w:t>
      </w:r>
    </w:p>
    <w:p>
      <w:pPr>
        <w:pStyle w:val="PARAGRAF1"/>
        <w:rPr/>
      </w:pPr>
      <w:r>
        <w:rPr/>
        <w:t>§ 6</w:t>
        <w:br/>
        <w:t xml:space="preserve">DANE OSOBOWE </w:t>
      </w:r>
    </w:p>
    <w:p>
      <w:pPr>
        <w:pStyle w:val="ListParagraph"/>
        <w:numPr>
          <w:ilvl w:val="0"/>
          <w:numId w:val="7"/>
        </w:numPr>
        <w:pBdr/>
        <w:spacing w:lineRule="auto" w:line="276" w:before="0" w:after="0"/>
        <w:contextualSpacing/>
        <w:jc w:val="both"/>
        <w:rPr>
          <w:rFonts w:cs="Calibri" w:cstheme="minorHAnsi"/>
        </w:rPr>
      </w:pPr>
      <w:r>
        <w:rPr>
          <w:rFonts w:cs="Calibri" w:cstheme="minorHAnsi"/>
        </w:rPr>
        <w:t>Administratorem danych osobowych podanych w niniejszej umowie przez Osobę Uczestniczącą jest Narodowy Instytut Muzyki i Tańca z siedzibą w Warszawie, przy ul. Tamka 3.</w:t>
      </w:r>
    </w:p>
    <w:p>
      <w:pPr>
        <w:pStyle w:val="ListParagraph"/>
        <w:numPr>
          <w:ilvl w:val="0"/>
          <w:numId w:val="7"/>
        </w:numPr>
        <w:pBdr/>
        <w:spacing w:lineRule="auto" w:line="276" w:before="0" w:after="0"/>
        <w:contextualSpacing/>
        <w:jc w:val="both"/>
        <w:rPr>
          <w:rFonts w:cs="Calibri" w:cstheme="minorHAnsi"/>
        </w:rPr>
      </w:pPr>
      <w:r>
        <w:rPr>
          <w:rFonts w:eastAsia="Calibri" w:cs="Calibri" w:cstheme="minorHAnsi" w:eastAsiaTheme="minorHAnsi"/>
        </w:rPr>
        <w:t xml:space="preserve">Dane osobowe przetwarzane będą w trybie art. 6 ust. 1 lit. b) (przetwarzanie jest niezbędne do wykonania umowy) oraz art. 6 ust. 1 lit. c) (przetwarzanie jest niezbędne do wypełnienia obowiązku prawnego ciążącego na administratorze np. rozliczenia podatkowe i inne wynikające z przepisów prawa) </w:t>
      </w:r>
      <w:r>
        <w:rPr>
          <w:rFonts w:cs="Calibri"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w:t>
      </w:r>
      <w:r>
        <w:rPr>
          <w:rFonts w:cs="Calibri" w:cstheme="minorHAnsi"/>
          <w:i/>
          <w:iCs/>
        </w:rPr>
        <w:t xml:space="preserve">. </w:t>
      </w:r>
      <w:r>
        <w:rPr>
          <w:rFonts w:cs="Calibri" w:cstheme="minorHAnsi"/>
        </w:rPr>
        <w:t>L.2016.119.1</w:t>
      </w:r>
      <w:r>
        <w:rPr>
          <w:rFonts w:cs="Calibri" w:cstheme="minorHAnsi"/>
          <w:i/>
          <w:iCs/>
        </w:rPr>
        <w:t xml:space="preserve"> </w:t>
      </w:r>
      <w:r>
        <w:rPr>
          <w:rFonts w:cs="Calibri" w:cstheme="minorHAnsi"/>
        </w:rPr>
        <w:t>z dnia 4 maja 2016r. ze zm.</w:t>
      </w:r>
    </w:p>
    <w:p>
      <w:pPr>
        <w:pStyle w:val="ListParagraph"/>
        <w:numPr>
          <w:ilvl w:val="0"/>
          <w:numId w:val="7"/>
        </w:numPr>
        <w:pBdr/>
        <w:spacing w:lineRule="auto" w:line="276" w:before="0" w:after="0"/>
        <w:contextualSpacing/>
        <w:jc w:val="both"/>
        <w:rPr>
          <w:rFonts w:cs="Calibri" w:cstheme="minorHAnsi"/>
        </w:rPr>
      </w:pPr>
      <w:r>
        <w:rPr>
          <w:rFonts w:cs="Calibri" w:cstheme="minorHAnsi"/>
        </w:rPr>
        <w:t xml:space="preserve">Z pełną Informacją Administratora dotyczącą przetwarzania danych osobowych w celu realizacji umowy, można zapoznać się w siedzibie Administratora lub pod adresem: </w:t>
      </w:r>
      <w:hyperlink r:id="rId3">
        <w:r>
          <w:rPr>
            <w:rStyle w:val="Hyperlink"/>
            <w:rFonts w:cs="Calibri" w:cstheme="minorHAnsi"/>
            <w:color w:val="auto"/>
          </w:rPr>
          <w:t>https://nimit.pl/odo/</w:t>
        </w:r>
      </w:hyperlink>
      <w:r>
        <w:rPr>
          <w:rFonts w:cs="Calibri" w:cstheme="minorHAnsi"/>
        </w:rPr>
        <w:t xml:space="preserve"> - Informacja Administratora dla osób fizycznych – umowy cywilno-prawne</w:t>
      </w:r>
    </w:p>
    <w:p>
      <w:pPr>
        <w:pStyle w:val="ListParagraph"/>
        <w:numPr>
          <w:ilvl w:val="0"/>
          <w:numId w:val="7"/>
        </w:numPr>
        <w:spacing w:lineRule="auto" w:line="276"/>
        <w:jc w:val="both"/>
        <w:rPr/>
      </w:pPr>
      <w:r>
        <w:rPr/>
        <w:t>Osoba Uczestnicząca oświadcza, iż wie, że zawarcie Porozumienia jest jednoznaczne z akceptacją informacji dotyczących przetwarzania danych osobowych, która jest warunkiem koniecznym do zawarcia Porozumienia i uczestniczenia w Laboratoriach.</w:t>
      </w:r>
    </w:p>
    <w:p>
      <w:pPr>
        <w:pStyle w:val="ListParagraph"/>
        <w:numPr>
          <w:ilvl w:val="0"/>
          <w:numId w:val="7"/>
        </w:numPr>
        <w:spacing w:lineRule="auto" w:line="276"/>
        <w:jc w:val="both"/>
        <w:rPr/>
      </w:pPr>
      <w:r>
        <w:rPr/>
        <w:t xml:space="preserve">Osoba Uczestnicząca przyjmuję do wiadomości, że podczas Laboratoriów Instytut będzie prowadzić dokumentację zdjęciową oraz audiowizualną. </w:t>
      </w:r>
      <w:r>
        <w:rPr>
          <w:color w:val="000000"/>
          <w:shd w:fill="FFFFFF" w:val="clear"/>
        </w:rPr>
        <w:t>W trybie art. 6 ust 1 lit. a) RODO Osoba Uczestnicząca wyraża zgodę na gromadzenie oraz stosownie do postanowień art. 81 ust. 1 ustawy z dnia 4 lutego 1994 r. o prawie autorskim i prawach pokrewnych (Dz. U. 2025, poz. 24) zezwala na rozpowszechnianie jej wizerunku przez Instytut (Administratora)</w:t>
      </w:r>
      <w:r>
        <w:rPr>
          <w:b/>
          <w:bCs/>
          <w:color w:val="000000"/>
          <w:shd w:fill="FFFFFF" w:val="clear"/>
        </w:rPr>
        <w:t xml:space="preserve"> </w:t>
      </w:r>
      <w:r>
        <w:rPr>
          <w:color w:val="000000"/>
          <w:shd w:fill="FFFFFF" w:val="clear"/>
        </w:rPr>
        <w:t>w związku z udziałem w Programie. Wizerunek może być rozpowszechniany w formie fotografii, materiałów filmowych, nagrań audio i video z możliwością kadrowania, retuszowania i kompozycji nagrywanych na wszelkich nośnikach. Zgoda obejmuje wszelkie formy publikacji, w szczególności rozpowszechnianie na stronie internetowej oraz mediach społecznościowych Administratora Partnera, osób prowadzących Laboratoria i  innych osób uczestniczących na mocy zawartych z nimi umów.</w:t>
      </w:r>
      <w:r>
        <w:rPr/>
        <w:t xml:space="preserve"> </w:t>
      </w:r>
    </w:p>
    <w:p>
      <w:pPr>
        <w:pStyle w:val="PARAGRAF1"/>
        <w:rPr/>
      </w:pPr>
      <w:r>
        <w:rPr/>
        <w:t>§ 7</w:t>
        <w:br/>
        <w:t>[Siła wyższa]</w:t>
      </w:r>
    </w:p>
    <w:p>
      <w:pPr>
        <w:pStyle w:val="ListParagraph"/>
        <w:numPr>
          <w:ilvl w:val="0"/>
          <w:numId w:val="8"/>
        </w:numPr>
        <w:spacing w:lineRule="auto" w:line="276" w:before="0" w:after="0"/>
        <w:ind w:hanging="360" w:start="426"/>
        <w:contextualSpacing w:val="false"/>
        <w:jc w:val="both"/>
        <w:rPr>
          <w:rFonts w:cs="Calibri" w:cstheme="minorHAnsi"/>
        </w:rPr>
      </w:pPr>
      <w:r>
        <w:rPr>
          <w:rFonts w:cs="Calibri" w:cstheme="minorHAnsi"/>
        </w:rPr>
        <w:t xml:space="preserve">Strony nie ponoszą żadnej odpowiedzialności z tytułu niewykonania lub nienależytego wykonania </w:t>
      </w:r>
      <w:r>
        <w:rPr>
          <w:rFonts w:cs="Calibri" w:cstheme="minorHAnsi"/>
          <w:bCs/>
        </w:rPr>
        <w:t>Przedmiotu Porozumienia</w:t>
      </w:r>
      <w:r>
        <w:rPr>
          <w:rFonts w:cs="Calibri" w:cstheme="minorHAnsi"/>
        </w:rPr>
        <w:t xml:space="preserve"> w przypadku zaistnienia siły wyższej, przy czym:</w:t>
      </w:r>
    </w:p>
    <w:p>
      <w:pPr>
        <w:pStyle w:val="ListParagraph"/>
        <w:numPr>
          <w:ilvl w:val="1"/>
          <w:numId w:val="8"/>
        </w:numPr>
        <w:spacing w:lineRule="auto" w:line="276" w:before="0" w:after="0"/>
        <w:ind w:hanging="357" w:start="851"/>
        <w:contextualSpacing w:val="false"/>
        <w:jc w:val="both"/>
        <w:rPr>
          <w:rFonts w:cs="Calibri" w:cstheme="minorHAnsi"/>
        </w:rPr>
      </w:pPr>
      <w:r>
        <w:rPr>
          <w:rFonts w:cs="Calibri" w:cstheme="minorHAnsi"/>
        </w:rPr>
        <w:t xml:space="preserve">pojęcie siły wyższej oznacza zdarzenie nadzwyczajne, zewnętrzne w stosunku do Stron i do prowadzonej przez nich działalności, pozostające poza kontrolą Strony powołującej się na wypadek siły wyższej, niemożliwe do zapobieżenia i  przezwyciężenia, pomimo podjęcia działań z zachowaniem należytej staranności celem przeciwstawienia się skutkom tego zdarzenia, takie jak w szczególności działania sił natury (powodzie, huragany, trzęsienia ziemi), katastrofy epidemiologiczne, działania militarne, konflikty zbrojne, zamieszki społeczne, strajki, ataki hakerskie, ataki terrorystyczne, blokady dróg lub innych powszechnie używanych szlaków komunikacyjnych, pożary lub katastrofalne wydarzenia powstałe na skutek okoliczności, za którą żadna ze Stron nie ponosi odpowiedzialności, </w:t>
      </w:r>
    </w:p>
    <w:p>
      <w:pPr>
        <w:pStyle w:val="ListParagraph"/>
        <w:numPr>
          <w:ilvl w:val="1"/>
          <w:numId w:val="8"/>
        </w:numPr>
        <w:spacing w:lineRule="auto" w:line="276" w:before="0" w:after="0"/>
        <w:ind w:hanging="357" w:start="851"/>
        <w:contextualSpacing w:val="false"/>
        <w:jc w:val="both"/>
        <w:rPr>
          <w:rFonts w:cs="Calibri" w:cstheme="minorHAnsi"/>
        </w:rPr>
      </w:pPr>
      <w:r>
        <w:rPr>
          <w:rFonts w:cs="Calibri" w:cstheme="minorHAnsi"/>
        </w:rPr>
        <w:t>siła wyższa nie obejmuje zdarzeń, które wynikają z niedołożenia przez Strony należytej staranności w rozumieniu art. 355 § 2 k.c.</w:t>
      </w:r>
    </w:p>
    <w:p>
      <w:pPr>
        <w:pStyle w:val="ListParagraph"/>
        <w:numPr>
          <w:ilvl w:val="0"/>
          <w:numId w:val="8"/>
        </w:numPr>
        <w:spacing w:lineRule="auto" w:line="276" w:before="0" w:after="0"/>
        <w:ind w:hanging="360" w:start="426"/>
        <w:contextualSpacing w:val="false"/>
        <w:jc w:val="both"/>
        <w:rPr>
          <w:rFonts w:cs="Calibri" w:cstheme="minorHAnsi"/>
        </w:rPr>
      </w:pPr>
      <w:r>
        <w:rPr>
          <w:rFonts w:cs="Calibri" w:cstheme="minorHAnsi"/>
        </w:rPr>
        <w:t>Strona powołująca się na wystąpienie siły wyższej zobowiązana jest do poinformowania drugiej Strony Porozumienia o jej wystąpieniu i zakończeniu w trybie natychmiastowym, nie później jednak niż w ciągu 7 dni kalendarzowych od zaistnienia lub zakończenia siły wyższej.</w:t>
      </w:r>
    </w:p>
    <w:p>
      <w:pPr>
        <w:pStyle w:val="ListParagraph"/>
        <w:numPr>
          <w:ilvl w:val="0"/>
          <w:numId w:val="8"/>
        </w:numPr>
        <w:spacing w:lineRule="auto" w:line="276" w:before="0" w:after="0"/>
        <w:ind w:hanging="360" w:start="426"/>
        <w:contextualSpacing w:val="false"/>
        <w:jc w:val="both"/>
        <w:rPr>
          <w:rFonts w:cs="Calibri" w:cstheme="minorHAnsi"/>
        </w:rPr>
      </w:pPr>
      <w:r>
        <w:rPr>
          <w:rFonts w:cs="Calibri" w:cstheme="minorHAnsi"/>
        </w:rPr>
        <w:t>Wystąpienie siły wyższej i poinformowanie o tym drugą Stronę powoduje, iż Strony ponownie w sposób polubowny ustalą warunki i terminy wykonania zobowiązań umownych.</w:t>
      </w:r>
    </w:p>
    <w:p>
      <w:pPr>
        <w:pStyle w:val="PARAGRAF1"/>
        <w:rPr/>
      </w:pPr>
      <w:r>
        <w:rPr/>
        <w:t>§ 8</w:t>
        <w:br/>
        <w:t>[Postanowienia końcowe]</w:t>
      </w:r>
    </w:p>
    <w:p>
      <w:pPr>
        <w:pStyle w:val="ListParagraph"/>
        <w:numPr>
          <w:ilvl w:val="0"/>
          <w:numId w:val="12"/>
        </w:numPr>
        <w:spacing w:lineRule="auto" w:line="276" w:before="0" w:after="0"/>
        <w:ind w:hanging="360" w:start="426"/>
        <w:contextualSpacing w:val="false"/>
        <w:jc w:val="both"/>
        <w:rPr>
          <w:rFonts w:cs="Calibri" w:cstheme="minorHAnsi"/>
        </w:rPr>
      </w:pPr>
      <w:r>
        <w:rPr>
          <w:rFonts w:cs="Calibri" w:cstheme="minorHAnsi"/>
        </w:rPr>
        <w:t>W sprawach nieuregulowanych Porozumieniem zastosowanie mają przepisy Kodeksu  cywilnego.</w:t>
      </w:r>
    </w:p>
    <w:p>
      <w:pPr>
        <w:pStyle w:val="ListParagraph"/>
        <w:numPr>
          <w:ilvl w:val="0"/>
          <w:numId w:val="12"/>
        </w:numPr>
        <w:spacing w:lineRule="auto" w:line="276" w:before="0" w:after="0"/>
        <w:ind w:hanging="360" w:start="426"/>
        <w:contextualSpacing w:val="false"/>
        <w:jc w:val="both"/>
        <w:rPr>
          <w:rFonts w:cs="Calibri" w:cstheme="minorHAnsi"/>
        </w:rPr>
      </w:pPr>
      <w:r>
        <w:rPr>
          <w:rFonts w:cs="Calibri" w:cstheme="minorHAnsi"/>
        </w:rPr>
        <w:t xml:space="preserve">Wszelkie spory powstałe w związku z Porozumieniem rozpoznawane będą przez odpowiedni sąd powszechny właściwy ze względu na siedzibę </w:t>
      </w:r>
      <w:r>
        <w:rPr>
          <w:rFonts w:cs="Calibri" w:cstheme="minorHAnsi"/>
          <w:bCs/>
        </w:rPr>
        <w:t>Instytutu</w:t>
      </w:r>
      <w:r>
        <w:rPr>
          <w:rFonts w:cs="Calibri" w:cstheme="minorHAnsi"/>
        </w:rPr>
        <w:t>.</w:t>
      </w:r>
    </w:p>
    <w:p>
      <w:pPr>
        <w:pStyle w:val="ListParagraph"/>
        <w:numPr>
          <w:ilvl w:val="0"/>
          <w:numId w:val="12"/>
        </w:numPr>
        <w:spacing w:lineRule="auto" w:line="276" w:before="0" w:after="0"/>
        <w:ind w:hanging="360" w:start="426"/>
        <w:contextualSpacing w:val="false"/>
        <w:jc w:val="both"/>
        <w:rPr>
          <w:rFonts w:cs="Calibri" w:cstheme="minorHAnsi"/>
        </w:rPr>
      </w:pPr>
      <w:r>
        <w:rPr>
          <w:rFonts w:cs="Calibri" w:cstheme="minorHAnsi"/>
        </w:rPr>
        <w:t>Wszelkie zmiany Porozumienia wymagają formy pisemnej pod rygorem nieważności.</w:t>
      </w:r>
    </w:p>
    <w:p>
      <w:pPr>
        <w:pStyle w:val="ListParagraph"/>
        <w:numPr>
          <w:ilvl w:val="0"/>
          <w:numId w:val="12"/>
        </w:numPr>
        <w:spacing w:lineRule="auto" w:line="276" w:before="0" w:after="0"/>
        <w:ind w:hanging="360" w:start="426"/>
        <w:contextualSpacing w:val="false"/>
        <w:jc w:val="both"/>
        <w:rPr>
          <w:rFonts w:cs="Calibri" w:cstheme="minorHAnsi"/>
        </w:rPr>
      </w:pPr>
      <w:r>
        <w:rPr>
          <w:rFonts w:cs="Calibri" w:cstheme="minorHAnsi"/>
        </w:rPr>
        <w:t>Porozumienie sporządzono w  dwóch jednakowo brzmiących egzemplarzach, po jednym dla każdej ze Stron.</w:t>
      </w:r>
    </w:p>
    <w:p>
      <w:pPr>
        <w:pStyle w:val="Normal"/>
        <w:spacing w:lineRule="auto" w:line="276"/>
        <w:jc w:val="both"/>
        <w:rPr>
          <w:rFonts w:cs="Calibri" w:cstheme="minorHAnsi"/>
        </w:rPr>
      </w:pPr>
      <w:r>
        <w:rPr>
          <w:rFonts w:cs="Calibri" w:cstheme="minorHAnsi"/>
        </w:rPr>
      </w:r>
    </w:p>
    <w:p>
      <w:pPr>
        <w:pStyle w:val="Normal"/>
        <w:spacing w:lineRule="auto" w:line="276"/>
        <w:jc w:val="both"/>
        <w:rPr>
          <w:rFonts w:cs="Calibri" w:cstheme="minorHAnsi"/>
        </w:rPr>
      </w:pPr>
      <w:r>
        <w:rPr>
          <w:rFonts w:cs="Calibri" w:cstheme="minorHAnsi"/>
        </w:rPr>
      </w:r>
    </w:p>
    <w:p>
      <w:pPr>
        <w:pStyle w:val="Normal"/>
        <w:spacing w:lineRule="auto" w:line="276"/>
        <w:jc w:val="both"/>
        <w:rPr>
          <w:rFonts w:cs="Calibri" w:cstheme="minorHAnsi"/>
        </w:rPr>
      </w:pPr>
      <w:r>
        <w:rPr>
          <w:rFonts w:cs="Calibri" w:cstheme="minorHAnsi"/>
        </w:rPr>
      </w:r>
    </w:p>
    <w:p>
      <w:pPr>
        <w:pStyle w:val="Normal"/>
        <w:spacing w:lineRule="auto" w:line="276"/>
        <w:jc w:val="both"/>
        <w:rPr>
          <w:rFonts w:cs="Calibri" w:cstheme="minorHAnsi"/>
        </w:rPr>
      </w:pPr>
      <w:r>
        <w:rPr>
          <w:rFonts w:cs="Calibri" w:cstheme="minorHAnsi"/>
        </w:rPr>
      </w:r>
    </w:p>
    <w:p>
      <w:pPr>
        <w:pStyle w:val="Normal"/>
        <w:tabs>
          <w:tab w:val="clear" w:pos="708"/>
          <w:tab w:val="left" w:pos="5387" w:leader="none"/>
        </w:tabs>
        <w:spacing w:lineRule="auto" w:line="276"/>
        <w:jc w:val="center"/>
        <w:rPr>
          <w:rFonts w:cs="Calibri" w:cstheme="minorHAnsi"/>
        </w:rPr>
      </w:pPr>
      <w:r>
        <w:rPr>
          <w:rFonts w:cs="Calibri" w:cstheme="minorHAnsi"/>
        </w:rPr>
        <w:t>………………………………………</w:t>
      </w:r>
      <w:r>
        <w:rPr>
          <w:rFonts w:cs="Calibri" w:cstheme="minorHAnsi"/>
        </w:rPr>
        <w:t>..</w:t>
        <w:tab/>
        <w:t xml:space="preserve"> ………………………………………..</w:t>
      </w:r>
    </w:p>
    <w:p>
      <w:pPr>
        <w:pStyle w:val="Normal"/>
        <w:tabs>
          <w:tab w:val="clear" w:pos="708"/>
          <w:tab w:val="left" w:pos="5670" w:leader="none"/>
        </w:tabs>
        <w:spacing w:lineRule="auto" w:line="276"/>
        <w:jc w:val="center"/>
        <w:rPr>
          <w:rFonts w:cs="Calibri" w:cstheme="minorHAnsi"/>
        </w:rPr>
      </w:pPr>
      <w:r>
        <w:rPr>
          <w:rFonts w:cs="Calibri" w:cstheme="minorHAnsi"/>
        </w:rPr>
        <w:t>Zleceniodawca</w:t>
        <w:tab/>
        <w:t>Zleceniobiorca</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t>Załączniki:</w:t>
      </w:r>
    </w:p>
    <w:p>
      <w:pPr>
        <w:pStyle w:val="ListParagraph"/>
        <w:numPr>
          <w:ilvl w:val="6"/>
          <w:numId w:val="6"/>
        </w:numPr>
        <w:spacing w:lineRule="auto" w:line="276"/>
        <w:ind w:hanging="360" w:start="426"/>
        <w:jc w:val="both"/>
        <w:rPr>
          <w:rFonts w:cs="Calibri" w:cstheme="minorHAnsi"/>
        </w:rPr>
      </w:pPr>
      <w:r>
        <w:rPr>
          <w:rFonts w:cs="Calibri" w:cstheme="minorHAnsi"/>
        </w:rPr>
        <w:t>Załącznik nr 1 – Oświadczenie do celów ewidencyjnych.</w:t>
      </w:r>
    </w:p>
    <w:p>
      <w:pPr>
        <w:pStyle w:val="Normal"/>
        <w:rPr>
          <w:rFonts w:cs="Calibri" w:cstheme="minorHAnsi"/>
        </w:rPr>
      </w:pPr>
      <w:r>
        <w:rPr>
          <w:rFonts w:cs="Calibri" w:cstheme="minorHAnsi"/>
        </w:rPr>
      </w:r>
      <w:r>
        <w:br w:type="page"/>
      </w:r>
    </w:p>
    <w:p>
      <w:pPr>
        <w:pStyle w:val="Normal"/>
        <w:numPr>
          <w:ilvl w:val="0"/>
          <w:numId w:val="0"/>
        </w:numPr>
        <w:spacing w:before="0" w:after="160"/>
        <w:jc w:val="end"/>
        <w:outlineLvl w:val="0"/>
        <w:rPr>
          <w:rFonts w:ascii="Faktum" w:hAnsi="Faktum"/>
          <w:b/>
        </w:rPr>
      </w:pPr>
      <w:r>
        <w:rPr>
          <w:rFonts w:cs="Calibri" w:cstheme="minorHAnsi"/>
        </w:rPr>
        <w:t>Załącznik nr 1 – Oświadczenie do celów ewidencyjnych</w:t>
      </w:r>
    </w:p>
    <w:p>
      <w:pPr>
        <w:pStyle w:val="Normal"/>
        <w:numPr>
          <w:ilvl w:val="0"/>
          <w:numId w:val="0"/>
        </w:numPr>
        <w:jc w:val="center"/>
        <w:outlineLvl w:val="0"/>
        <w:rPr>
          <w:rFonts w:ascii="Faktum" w:hAnsi="Faktum"/>
          <w:b/>
        </w:rPr>
      </w:pPr>
      <w:r>
        <w:rPr>
          <w:rFonts w:ascii="Faktum" w:hAnsi="Faktum"/>
          <w:b/>
        </w:rPr>
      </w:r>
    </w:p>
    <w:p>
      <w:pPr>
        <w:pStyle w:val="Normal"/>
        <w:numPr>
          <w:ilvl w:val="0"/>
          <w:numId w:val="0"/>
        </w:numPr>
        <w:jc w:val="center"/>
        <w:outlineLvl w:val="0"/>
        <w:rPr>
          <w:rFonts w:ascii="Faktum" w:hAnsi="Faktum"/>
          <w:b/>
        </w:rPr>
      </w:pPr>
      <w:r>
        <w:rPr>
          <w:rFonts w:ascii="Faktum" w:hAnsi="Faktum"/>
          <w:b/>
        </w:rPr>
        <w:t>OŚWIADCZENIE DO CELÓW EWIDENCYJNYCH</w:t>
      </w:r>
    </w:p>
    <w:p>
      <w:pPr>
        <w:pStyle w:val="Normal"/>
        <w:numPr>
          <w:ilvl w:val="0"/>
          <w:numId w:val="0"/>
        </w:numPr>
        <w:outlineLvl w:val="0"/>
        <w:rPr>
          <w:rFonts w:ascii="Faktum" w:hAnsi="Faktum"/>
          <w:b/>
        </w:rPr>
      </w:pPr>
      <w:r>
        <w:rPr>
          <w:rFonts w:ascii="Faktum" w:hAnsi="Faktum"/>
          <w:b/>
        </w:rPr>
      </w:r>
    </w:p>
    <w:p>
      <w:pPr>
        <w:pStyle w:val="Normal"/>
        <w:numPr>
          <w:ilvl w:val="0"/>
          <w:numId w:val="0"/>
        </w:numPr>
        <w:outlineLvl w:val="0"/>
        <w:rPr>
          <w:rFonts w:ascii="Faktum" w:hAnsi="Faktum"/>
          <w:b/>
        </w:rPr>
      </w:pPr>
      <w:r>
        <w:rPr>
          <w:rFonts w:ascii="Faktum" w:hAnsi="Faktum"/>
          <w:b/>
        </w:rPr>
        <w:t>Dane osobowe:</w:t>
      </w:r>
    </w:p>
    <w:p>
      <w:pPr>
        <w:pStyle w:val="Normal"/>
        <w:numPr>
          <w:ilvl w:val="0"/>
          <w:numId w:val="0"/>
        </w:numPr>
        <w:spacing w:lineRule="auto" w:line="360"/>
        <w:jc w:val="both"/>
        <w:outlineLvl w:val="0"/>
        <w:rPr>
          <w:rFonts w:ascii="Faktum" w:hAnsi="Faktum"/>
        </w:rPr>
      </w:pPr>
      <w:r>
        <w:rPr>
          <w:rFonts w:ascii="Faktum" w:hAnsi="Faktum"/>
        </w:rPr>
        <w:t>Nazwisko: …..………………………………………………… Imię (imiona): …..………………………………………………………….</w:t>
      </w:r>
    </w:p>
    <w:p>
      <w:pPr>
        <w:pStyle w:val="Normal"/>
        <w:spacing w:lineRule="auto" w:line="360"/>
        <w:jc w:val="both"/>
        <w:rPr>
          <w:rFonts w:ascii="Faktum" w:hAnsi="Faktum"/>
        </w:rPr>
      </w:pPr>
      <w:r>
        <w:rPr>
          <w:rFonts w:ascii="Faktum" w:hAnsi="Faktum"/>
        </w:rPr>
        <w:t>Obywatelstwo: …..…………………………..… Miejsce i data urodzenia: …..…………………………………………………..</w:t>
      </w:r>
    </w:p>
    <w:p>
      <w:pPr>
        <w:pStyle w:val="Normal"/>
        <w:spacing w:lineRule="auto" w:line="360"/>
        <w:jc w:val="both"/>
        <w:rPr>
          <w:rFonts w:ascii="Faktum" w:hAnsi="Faktum"/>
        </w:rPr>
      </w:pPr>
      <w:r>
        <w:rPr>
          <w:rFonts w:ascii="Faktum" w:hAnsi="Faktum"/>
        </w:rPr>
        <w:t>PESEL …..……………………………………………………</w:t>
      </w:r>
    </w:p>
    <w:p>
      <w:pPr>
        <w:pStyle w:val="Normal"/>
        <w:spacing w:lineRule="auto" w:line="360"/>
        <w:jc w:val="both"/>
        <w:rPr>
          <w:rFonts w:ascii="Faktum" w:hAnsi="Faktum"/>
        </w:rPr>
      </w:pPr>
      <w:r>
        <w:rPr>
          <w:rFonts w:ascii="Faktum" w:hAnsi="Faktum"/>
        </w:rPr>
        <w:t>Nazwa i adres Urzędu Skarbowego: ………………………..……………………………………………..……………………........</w:t>
      </w:r>
    </w:p>
    <w:p>
      <w:pPr>
        <w:pStyle w:val="Normal"/>
        <w:spacing w:lineRule="auto" w:line="360"/>
        <w:jc w:val="both"/>
        <w:rPr>
          <w:rFonts w:ascii="Faktum" w:hAnsi="Faktum"/>
        </w:rPr>
      </w:pPr>
      <w:r>
        <w:rPr>
          <w:rFonts w:ascii="Faktum" w:hAnsi="Faktum"/>
        </w:rPr>
        <w:t>………………………</w:t>
      </w:r>
      <w:r>
        <w:rPr>
          <w:rFonts w:ascii="Faktum" w:hAnsi="Faktum"/>
        </w:rPr>
        <w:t>..……………………………………………..…………………….................................................................</w:t>
      </w:r>
    </w:p>
    <w:p>
      <w:pPr>
        <w:pStyle w:val="Normal"/>
        <w:numPr>
          <w:ilvl w:val="0"/>
          <w:numId w:val="0"/>
        </w:numPr>
        <w:spacing w:lineRule="auto" w:line="360"/>
        <w:jc w:val="both"/>
        <w:outlineLvl w:val="0"/>
        <w:rPr>
          <w:rFonts w:ascii="Faktum" w:hAnsi="Faktum"/>
          <w:b/>
          <w:bCs/>
        </w:rPr>
      </w:pPr>
      <w:r>
        <w:rPr>
          <w:rFonts w:ascii="Faktum" w:hAnsi="Faktum"/>
          <w:b/>
          <w:bCs/>
        </w:rPr>
      </w:r>
    </w:p>
    <w:p>
      <w:pPr>
        <w:pStyle w:val="Normal"/>
        <w:numPr>
          <w:ilvl w:val="0"/>
          <w:numId w:val="0"/>
        </w:numPr>
        <w:spacing w:lineRule="auto" w:line="360"/>
        <w:jc w:val="both"/>
        <w:outlineLvl w:val="0"/>
        <w:rPr>
          <w:rFonts w:ascii="Faktum" w:hAnsi="Faktum"/>
          <w:b/>
          <w:bCs/>
        </w:rPr>
      </w:pPr>
      <w:r>
        <w:rPr>
          <w:rFonts w:ascii="Faktum" w:hAnsi="Faktum"/>
          <w:b/>
          <w:bCs/>
        </w:rPr>
        <w:t>Adres zamieszkania:</w:t>
      </w:r>
    </w:p>
    <w:p>
      <w:pPr>
        <w:pStyle w:val="Normal"/>
        <w:numPr>
          <w:ilvl w:val="0"/>
          <w:numId w:val="0"/>
        </w:numPr>
        <w:spacing w:lineRule="auto" w:line="360"/>
        <w:jc w:val="both"/>
        <w:outlineLvl w:val="0"/>
        <w:rPr>
          <w:rFonts w:ascii="Faktum" w:hAnsi="Faktum"/>
        </w:rPr>
      </w:pPr>
      <w:r>
        <w:rPr>
          <w:rFonts w:ascii="Faktum" w:hAnsi="Faktum"/>
        </w:rPr>
        <w:t>Ulica, nr domu i mieszkania ………………………..……………………………………………..…………………….....................</w:t>
      </w:r>
    </w:p>
    <w:p>
      <w:pPr>
        <w:pStyle w:val="Normal"/>
        <w:numPr>
          <w:ilvl w:val="0"/>
          <w:numId w:val="0"/>
        </w:numPr>
        <w:spacing w:lineRule="auto" w:line="360"/>
        <w:jc w:val="both"/>
        <w:outlineLvl w:val="0"/>
        <w:rPr>
          <w:rFonts w:ascii="Faktum" w:hAnsi="Faktum"/>
        </w:rPr>
      </w:pPr>
      <w:r>
        <w:rPr>
          <w:rFonts w:ascii="Faktum" w:hAnsi="Faktum"/>
        </w:rPr>
        <w:t>Miejscowość: …..……………………………………………………..…………… Kod pocztowy: …..…………………………………</w:t>
      </w:r>
    </w:p>
    <w:p>
      <w:pPr>
        <w:pStyle w:val="Normal"/>
        <w:numPr>
          <w:ilvl w:val="0"/>
          <w:numId w:val="0"/>
        </w:numPr>
        <w:spacing w:lineRule="auto" w:line="360"/>
        <w:jc w:val="both"/>
        <w:outlineLvl w:val="0"/>
        <w:rPr>
          <w:rFonts w:ascii="Faktum" w:hAnsi="Faktum"/>
        </w:rPr>
      </w:pPr>
      <w:r>
        <w:rPr>
          <w:rFonts w:ascii="Faktum" w:hAnsi="Faktum"/>
        </w:rPr>
        <w:t>Województwo: …..…………………………………. Powiat: ..…………………..………… Gmina: …..…………..…………………</w:t>
      </w:r>
    </w:p>
    <w:p>
      <w:pPr>
        <w:pStyle w:val="Normal"/>
        <w:numPr>
          <w:ilvl w:val="0"/>
          <w:numId w:val="0"/>
        </w:numPr>
        <w:spacing w:lineRule="auto" w:line="360"/>
        <w:jc w:val="both"/>
        <w:outlineLvl w:val="0"/>
        <w:rPr>
          <w:rFonts w:ascii="Faktum" w:hAnsi="Faktum"/>
          <w:b/>
          <w:bCs/>
        </w:rPr>
      </w:pPr>
      <w:r>
        <w:rPr>
          <w:rFonts w:ascii="Faktum" w:hAnsi="Faktum"/>
          <w:b/>
          <w:bCs/>
        </w:rPr>
      </w:r>
    </w:p>
    <w:p>
      <w:pPr>
        <w:pStyle w:val="Normal"/>
        <w:numPr>
          <w:ilvl w:val="0"/>
          <w:numId w:val="0"/>
        </w:numPr>
        <w:spacing w:lineRule="auto" w:line="360"/>
        <w:jc w:val="both"/>
        <w:outlineLvl w:val="0"/>
        <w:rPr>
          <w:rFonts w:ascii="Faktum" w:hAnsi="Faktum"/>
          <w:b/>
          <w:bCs/>
        </w:rPr>
      </w:pPr>
      <w:r>
        <w:rPr>
          <w:rFonts w:ascii="Faktum" w:hAnsi="Faktum"/>
          <w:b/>
          <w:bCs/>
        </w:rPr>
        <w:t>Adres korespondencyjny (jeśli jest inny niż adres zamieszkania):</w:t>
      </w:r>
    </w:p>
    <w:p>
      <w:pPr>
        <w:pStyle w:val="Normal"/>
        <w:numPr>
          <w:ilvl w:val="0"/>
          <w:numId w:val="0"/>
        </w:numPr>
        <w:spacing w:lineRule="auto" w:line="360"/>
        <w:jc w:val="both"/>
        <w:outlineLvl w:val="0"/>
        <w:rPr>
          <w:rFonts w:ascii="Faktum" w:hAnsi="Faktum"/>
        </w:rPr>
      </w:pPr>
      <w:r>
        <w:rPr>
          <w:rFonts w:ascii="Faktum" w:hAnsi="Faktum"/>
        </w:rPr>
        <w:t>Ulica, nr domu i mieszkania ………………………..……………………………………………..…………………….....................</w:t>
      </w:r>
    </w:p>
    <w:p>
      <w:pPr>
        <w:pStyle w:val="Normal"/>
        <w:numPr>
          <w:ilvl w:val="0"/>
          <w:numId w:val="0"/>
        </w:numPr>
        <w:spacing w:lineRule="auto" w:line="360"/>
        <w:jc w:val="both"/>
        <w:outlineLvl w:val="0"/>
        <w:rPr>
          <w:rFonts w:ascii="Faktum" w:hAnsi="Faktum"/>
        </w:rPr>
      </w:pPr>
      <w:r>
        <w:rPr>
          <w:rFonts w:ascii="Faktum" w:hAnsi="Faktum"/>
        </w:rPr>
        <w:t>Miejscowość: …..……………………………………………………..…………… Kod pocztowy: …..…………………………………</w:t>
      </w:r>
    </w:p>
    <w:p>
      <w:pPr>
        <w:pStyle w:val="Normal"/>
        <w:numPr>
          <w:ilvl w:val="0"/>
          <w:numId w:val="0"/>
        </w:numPr>
        <w:spacing w:lineRule="auto" w:line="360"/>
        <w:jc w:val="both"/>
        <w:outlineLvl w:val="0"/>
        <w:rPr>
          <w:rFonts w:ascii="Faktum" w:hAnsi="Faktum"/>
        </w:rPr>
      </w:pPr>
      <w:r>
        <w:rPr>
          <w:rFonts w:ascii="Faktum" w:hAnsi="Faktum"/>
        </w:rPr>
        <w:t>Województwo: …..…………………………………. Powiat: ..…………………..………… Gmina: …..…………..…………………</w:t>
      </w:r>
    </w:p>
    <w:p>
      <w:pPr>
        <w:pStyle w:val="Normal"/>
        <w:jc w:val="both"/>
        <w:rPr>
          <w:rFonts w:ascii="Faktum" w:hAnsi="Faktum"/>
        </w:rPr>
      </w:pPr>
      <w:r>
        <w:rPr>
          <w:rFonts w:ascii="Faktum" w:hAnsi="Faktum"/>
        </w:rPr>
      </w:r>
    </w:p>
    <w:p>
      <w:pPr>
        <w:pStyle w:val="Normal"/>
        <w:jc w:val="both"/>
        <w:rPr>
          <w:rFonts w:ascii="Faktum" w:hAnsi="Faktum"/>
        </w:rPr>
      </w:pPr>
      <w:r>
        <w:rPr>
          <w:rFonts w:ascii="Faktum" w:hAnsi="Faktum"/>
        </w:rPr>
      </w:r>
    </w:p>
    <w:p>
      <w:pPr>
        <w:pStyle w:val="Normal"/>
        <w:ind w:firstLine="708" w:start="4248"/>
        <w:jc w:val="end"/>
        <w:rPr>
          <w:rFonts w:ascii="Faktum" w:hAnsi="Faktum"/>
        </w:rPr>
      </w:pPr>
      <w:r>
        <w:rPr>
          <w:rFonts w:ascii="Faktum" w:hAnsi="Faktum"/>
        </w:rPr>
      </w:r>
    </w:p>
    <w:p>
      <w:pPr>
        <w:pStyle w:val="Normal"/>
        <w:ind w:firstLine="708" w:start="4248"/>
        <w:jc w:val="end"/>
        <w:rPr>
          <w:rFonts w:ascii="Faktum" w:hAnsi="Faktum"/>
        </w:rPr>
      </w:pPr>
      <w:r>
        <w:rPr>
          <w:rFonts w:ascii="Faktum" w:hAnsi="Faktum"/>
        </w:rPr>
        <w:t>____________________________________</w:t>
      </w:r>
    </w:p>
    <w:p>
      <w:pPr>
        <w:pStyle w:val="Normal"/>
        <w:ind w:firstLine="708" w:start="4253" w:end="565"/>
        <w:jc w:val="end"/>
        <w:rPr>
          <w:rFonts w:ascii="Faktum" w:hAnsi="Faktum"/>
        </w:rPr>
      </w:pPr>
      <w:r>
        <w:rPr>
          <w:rFonts w:ascii="Faktum" w:hAnsi="Faktum"/>
        </w:rPr>
        <w:t>podpis Osoby Uczestniczącej</w:t>
      </w:r>
    </w:p>
    <w:p>
      <w:pPr>
        <w:pStyle w:val="Normal"/>
        <w:spacing w:lineRule="auto" w:line="276" w:before="0" w:after="160"/>
        <w:jc w:val="both"/>
        <w:rPr>
          <w:rFonts w:cs="Calibri" w:cstheme="minorHAnsi"/>
        </w:rPr>
      </w:pPr>
      <w:r>
        <w:rPr>
          <w:rFonts w:cs="Calibri" w:cstheme="minorHAnsi"/>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417" w:gutter="0" w:header="708" w:top="1417" w:footer="708"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Faktum Regular">
    <w:charset w:val="ee" w:characterSet="windows-1250"/>
    <w:family w:val="swiss"/>
    <w:pitch w:val="variable"/>
  </w:font>
  <w:font w:name="Liberation Sans">
    <w:altName w:val="Arial"/>
    <w:charset w:val="ee" w:characterSet="windows-1250"/>
    <w:family w:val="swiss"/>
    <w:pitch w:val="variable"/>
  </w:font>
  <w:font w:name="Calibri">
    <w:charset w:val="ee" w:characterSet="windows-1250"/>
    <w:family w:val="swiss"/>
    <w:pitch w:val="variable"/>
  </w:font>
  <w:font w:name="Faktum XCon Regular">
    <w:charset w:val="ee" w:characterSet="windows-1250"/>
    <w:family w:val="swiss"/>
    <w:pitch w:val="variable"/>
  </w:font>
  <w:font w:name="Faktum">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asicParagraph"/>
      <w:jc w:val="center"/>
      <w:rPr>
        <w:rFonts w:ascii="Calibri" w:hAnsi="Calibri" w:eastAsia="DengXian" w:cs="Calibri" w:asciiTheme="minorHAnsi" w:cstheme="minorHAnsi" w:hAnsiTheme="minorHAnsi"/>
        <w:color w:val="7F7F7F"/>
        <w:sz w:val="15"/>
        <w:szCs w:val="15"/>
        <w:lang w:val="zh-CN" w:eastAsia="zh-CN"/>
      </w:rPr>
    </w:pPr>
    <w:r>
      <mc:AlternateContent>
        <mc:Choice Requires="wps">
          <w:drawing>
            <wp:anchor distT="45085" distB="48895" distL="114300" distR="0" simplePos="0" relativeHeight="40" behindDoc="1" locked="0" layoutInCell="0" allowOverlap="1" wp14:anchorId="4A06F45E">
              <wp:simplePos x="0" y="0"/>
              <wp:positionH relativeFrom="margin">
                <wp:align>right</wp:align>
              </wp:positionH>
              <wp:positionV relativeFrom="paragraph">
                <wp:posOffset>-54610</wp:posOffset>
              </wp:positionV>
              <wp:extent cx="379730" cy="263525"/>
              <wp:effectExtent l="0" t="635" r="0" b="0"/>
              <wp:wrapSquare wrapText="bothSides"/>
              <wp:docPr id="7" name="Pole tekstowe 2"/>
              <a:graphic xmlns:a="http://schemas.openxmlformats.org/drawingml/2006/main">
                <a:graphicData uri="http://schemas.microsoft.com/office/word/2010/wordprocessingShape">
                  <wps:wsp>
                    <wps:cNvSpPr/>
                    <wps:spPr>
                      <a:xfrm>
                        <a:off x="0" y="0"/>
                        <a:ext cx="379800" cy="263520"/>
                      </a:xfrm>
                      <a:prstGeom prst="rect">
                        <a:avLst/>
                      </a:prstGeom>
                      <a:solidFill>
                        <a:srgbClr val="FFFFFF"/>
                      </a:solidFill>
                      <a:ln w="9525">
                        <a:noFill/>
                      </a:ln>
                    </wps:spPr>
                    <wps:style>
                      <a:lnRef idx="0"/>
                      <a:fillRef idx="0"/>
                      <a:effectRef idx="0"/>
                      <a:fontRef idx="minor"/>
                    </wps:style>
                    <wps:txbx>
                      <w:txbxContent>
                        <w:p>
                          <w:pPr>
                            <w:pStyle w:val="Zawartoramki"/>
                            <w:jc w:val="end"/>
                            <w:rPr>
                              <w:rStyle w:val="stopka"/>
                              <w:rFonts w:eastAsia="" w:cs="Calibri" w:cstheme="minorHAnsi" w:eastAsiaTheme="minorEastAsia"/>
                              <w:kern w:val="0"/>
                              <w:sz w:val="15"/>
                              <w:szCs w:val="15"/>
                              <w:lang w:val="pl-PL"/>
                              <w14:ligatures w14:val="none"/>
                            </w:rPr>
                          </w:pPr>
                          <w:r>
                            <w:rPr>
                              <w:rStyle w:val="stopka"/>
                              <w:rFonts w:eastAsia="" w:cs="Calibri" w:cstheme="minorHAnsi" w:eastAsiaTheme="minorEastAsia"/>
                              <w:kern w:val="0"/>
                              <w:sz w:val="15"/>
                              <w:szCs w:val="15"/>
                              <w14:ligatures w14:val="none"/>
                            </w:rPr>
                            <w:fldChar w:fldCharType="begin"/>
                          </w:r>
                          <w:r>
                            <w:rPr>
                              <w:rStyle w:val="stopka"/>
                              <w:rFonts w:eastAsia="" w:cs="Calibri"/>
                              <w:kern w:val="0"/>
                              <w:sz w:val="15"/>
                              <w:szCs w:val="15"/>
                            </w:rPr>
                            <w:instrText xml:space="preserve"> PAGE \* ARABIC </w:instrText>
                          </w:r>
                          <w:r>
                            <w:rPr>
                              <w:rStyle w:val="stopka"/>
                              <w:rFonts w:eastAsia="" w:cs="Calibri"/>
                              <w:kern w:val="0"/>
                              <w:sz w:val="15"/>
                              <w:szCs w:val="15"/>
                            </w:rPr>
                            <w:fldChar w:fldCharType="separate"/>
                          </w:r>
                          <w:r>
                            <w:rPr>
                              <w:rStyle w:val="stopka"/>
                              <w:rFonts w:eastAsia="" w:cs="Calibri"/>
                              <w:kern w:val="0"/>
                              <w:sz w:val="15"/>
                              <w:szCs w:val="15"/>
                            </w:rPr>
                            <w:t>8</w:t>
                          </w:r>
                          <w:r>
                            <w:rPr>
                              <w:rStyle w:val="stopka"/>
                              <w:rFonts w:eastAsia="" w:cs="Calibri"/>
                              <w:kern w:val="0"/>
                              <w:sz w:val="15"/>
                              <w:szCs w:val="15"/>
                            </w:rPr>
                            <w:fldChar w:fldCharType="end"/>
                          </w:r>
                          <w:r>
                            <w:rPr>
                              <w:rStyle w:val="stopka"/>
                              <w:rFonts w:eastAsia="" w:cs="Calibri" w:cstheme="minorHAnsi" w:eastAsiaTheme="minorEastAsia"/>
                              <w:kern w:val="0"/>
                              <w:sz w:val="15"/>
                              <w:szCs w:val="15"/>
                              <w14:ligatures w14:val="none"/>
                            </w:rPr>
                            <w:t>/</w:t>
                          </w:r>
                          <w:r>
                            <w:rPr>
                              <w:rStyle w:val="stopka"/>
                              <w:rFonts w:eastAsia="" w:cs="Calibri" w:cstheme="minorHAnsi" w:eastAsiaTheme="minorEastAsia"/>
                              <w:kern w:val="0"/>
                              <w:sz w:val="15"/>
                              <w:szCs w:val="15"/>
                              <w:lang w:val="pl-PL"/>
                              <w14:ligatures w14:val="none"/>
                            </w:rPr>
                            <w:t>7</w:t>
                          </w:r>
                        </w:p>
                        <w:p>
                          <w:pPr>
                            <w:pStyle w:val="Zawartoramki"/>
                            <w:jc w:val="end"/>
                            <w:rPr>
                              <w:rStyle w:val="stopka"/>
                              <w:rFonts w:eastAsia="DengXian" w:cs="Calibri" w:cstheme="minorHAnsi"/>
                              <w:kern w:val="0"/>
                              <w:sz w:val="15"/>
                              <w:szCs w:val="15"/>
                              <w:lang w:val="pl-PL" w:eastAsia="zh-CN"/>
                              <w14:ligatures w14:val="none"/>
                            </w:rPr>
                          </w:pPr>
                          <w:r>
                            <w:rPr>
                              <w:rFonts w:eastAsia="DengXian" w:cs="Calibri" w:cstheme="minorHAnsi"/>
                              <w:kern w:val="0"/>
                              <w:sz w:val="15"/>
                              <w:szCs w:val="15"/>
                              <w:lang w:val="pl-PL" w:eastAsia="zh-CN"/>
                              <w14:ligatures w14:val="none"/>
                            </w:rPr>
                          </w:r>
                        </w:p>
                        <w:p>
                          <w:pPr>
                            <w:pStyle w:val="Zawartoramki"/>
                            <w:spacing w:before="0" w:after="160"/>
                            <w:jc w:val="center"/>
                            <w:rPr>
                              <w:rFonts w:cs="Calibri" w:cstheme="minorHAnsi"/>
                            </w:rPr>
                          </w:pPr>
                          <w:r>
                            <w:rPr>
                              <w:rFonts w:cs="Calibri" w:cstheme="minorHAnsi"/>
                            </w:rPr>
                          </w:r>
                        </w:p>
                      </w:txbxContent>
                    </wps:txbx>
                    <wps:bodyPr anchor="t">
                      <a:noAutofit/>
                    </wps:bodyPr>
                  </wps:wsp>
                </a:graphicData>
              </a:graphic>
            </wp:anchor>
          </w:drawing>
        </mc:Choice>
        <mc:Fallback>
          <w:pict>
            <v:rect id="shape_0" fillcolor="white" stroked="f" o:allowincell="f" style="position:absolute;margin-left:423.65pt;margin-top:-4.3pt;width:29.85pt;height:20.7pt;mso-wrap-style:square;v-text-anchor:top;mso-position-horizontal:right;mso-position-horizontal-relative:margin" wp14:anchorId="4A06F45E">
              <v:fill o:detectmouseclick="t" type="solid" color2="black"/>
              <v:stroke color="#3465a4" weight="9360" joinstyle="miter" endcap="flat"/>
              <v:textbox>
                <w:txbxContent>
                  <w:p>
                    <w:pPr>
                      <w:pStyle w:val="Zawartoramki"/>
                      <w:jc w:val="end"/>
                      <w:rPr>
                        <w:rStyle w:val="stopka"/>
                        <w:rFonts w:eastAsia="" w:cs="Calibri" w:cstheme="minorHAnsi" w:eastAsiaTheme="minorEastAsia"/>
                        <w:kern w:val="0"/>
                        <w:sz w:val="15"/>
                        <w:szCs w:val="15"/>
                        <w:lang w:val="pl-PL"/>
                        <w14:ligatures w14:val="none"/>
                      </w:rPr>
                    </w:pPr>
                    <w:r>
                      <w:rPr>
                        <w:rStyle w:val="stopka"/>
                        <w:rFonts w:eastAsia="" w:cs="Calibri" w:cstheme="minorHAnsi" w:eastAsiaTheme="minorEastAsia"/>
                        <w:kern w:val="0"/>
                        <w:sz w:val="15"/>
                        <w:szCs w:val="15"/>
                        <w14:ligatures w14:val="none"/>
                      </w:rPr>
                      <w:fldChar w:fldCharType="begin"/>
                    </w:r>
                    <w:r>
                      <w:rPr>
                        <w:rStyle w:val="stopka"/>
                        <w:rFonts w:eastAsia="" w:cs="Calibri"/>
                        <w:kern w:val="0"/>
                        <w:sz w:val="15"/>
                        <w:szCs w:val="15"/>
                      </w:rPr>
                      <w:instrText xml:space="preserve"> PAGE \* ARABIC </w:instrText>
                    </w:r>
                    <w:r>
                      <w:rPr>
                        <w:rStyle w:val="stopka"/>
                        <w:rFonts w:eastAsia="" w:cs="Calibri"/>
                        <w:kern w:val="0"/>
                        <w:sz w:val="15"/>
                        <w:szCs w:val="15"/>
                      </w:rPr>
                      <w:fldChar w:fldCharType="separate"/>
                    </w:r>
                    <w:r>
                      <w:rPr>
                        <w:rStyle w:val="stopka"/>
                        <w:rFonts w:eastAsia="" w:cs="Calibri"/>
                        <w:kern w:val="0"/>
                        <w:sz w:val="15"/>
                        <w:szCs w:val="15"/>
                      </w:rPr>
                      <w:t>8</w:t>
                    </w:r>
                    <w:r>
                      <w:rPr>
                        <w:rStyle w:val="stopka"/>
                        <w:rFonts w:eastAsia="" w:cs="Calibri"/>
                        <w:kern w:val="0"/>
                        <w:sz w:val="15"/>
                        <w:szCs w:val="15"/>
                      </w:rPr>
                      <w:fldChar w:fldCharType="end"/>
                    </w:r>
                    <w:r>
                      <w:rPr>
                        <w:rStyle w:val="stopka"/>
                        <w:rFonts w:eastAsia="" w:cs="Calibri" w:cstheme="minorHAnsi" w:eastAsiaTheme="minorEastAsia"/>
                        <w:kern w:val="0"/>
                        <w:sz w:val="15"/>
                        <w:szCs w:val="15"/>
                        <w14:ligatures w14:val="none"/>
                      </w:rPr>
                      <w:t>/</w:t>
                    </w:r>
                    <w:r>
                      <w:rPr>
                        <w:rStyle w:val="stopka"/>
                        <w:rFonts w:eastAsia="" w:cs="Calibri" w:cstheme="minorHAnsi" w:eastAsiaTheme="minorEastAsia"/>
                        <w:kern w:val="0"/>
                        <w:sz w:val="15"/>
                        <w:szCs w:val="15"/>
                        <w:lang w:val="pl-PL"/>
                        <w14:ligatures w14:val="none"/>
                      </w:rPr>
                      <w:t>7</w:t>
                    </w:r>
                  </w:p>
                  <w:p>
                    <w:pPr>
                      <w:pStyle w:val="Zawartoramki"/>
                      <w:jc w:val="end"/>
                      <w:rPr>
                        <w:rStyle w:val="stopka"/>
                        <w:rFonts w:eastAsia="DengXian" w:cs="Calibri" w:cstheme="minorHAnsi"/>
                        <w:kern w:val="0"/>
                        <w:sz w:val="15"/>
                        <w:szCs w:val="15"/>
                        <w:lang w:val="pl-PL" w:eastAsia="zh-CN"/>
                        <w14:ligatures w14:val="none"/>
                      </w:rPr>
                    </w:pPr>
                    <w:r>
                      <w:rPr>
                        <w:rFonts w:eastAsia="DengXian" w:cs="Calibri" w:cstheme="minorHAnsi"/>
                        <w:kern w:val="0"/>
                        <w:sz w:val="15"/>
                        <w:szCs w:val="15"/>
                        <w:lang w:val="pl-PL" w:eastAsia="zh-CN"/>
                        <w14:ligatures w14:val="none"/>
                      </w:rPr>
                    </w:r>
                  </w:p>
                  <w:p>
                    <w:pPr>
                      <w:pStyle w:val="Zawartoramki"/>
                      <w:spacing w:before="0" w:after="160"/>
                      <w:jc w:val="center"/>
                      <w:rPr>
                        <w:rFonts w:cs="Calibri" w:cstheme="minorHAnsi"/>
                      </w:rPr>
                    </w:pPr>
                    <w:r>
                      <w:rPr>
                        <w:rFonts w:cs="Calibri" w:cstheme="minorHAnsi"/>
                      </w:rPr>
                    </w:r>
                  </w:p>
                </w:txbxContent>
              </v:textbox>
              <w10:wrap type="square"/>
            </v:rect>
          </w:pict>
        </mc:Fallback>
      </mc:AlternateContent>
    </w:r>
    <w:r>
      <w:rPr>
        <w:rStyle w:val="stopka"/>
        <w:rFonts w:cs="Calibri" w:ascii="Calibri" w:hAnsi="Calibri" w:asciiTheme="minorHAnsi" w:cstheme="minorHAnsi" w:hAnsiTheme="minorHAnsi"/>
        <w:sz w:val="15"/>
        <w:szCs w:val="15"/>
      </w:rPr>
      <w:t>Narodowy Instytut Muzyki i Tańca</w:t>
    </w:r>
    <w:r>
      <w:rPr>
        <w:rStyle w:val="stopka"/>
        <w:rFonts w:cs="Calibri" w:ascii="Calibri" w:hAnsi="Calibri" w:asciiTheme="minorHAnsi" w:cstheme="minorHAnsi" w:hAnsiTheme="minorHAnsi"/>
        <w:b/>
        <w:bCs/>
        <w:sz w:val="15"/>
        <w:szCs w:val="15"/>
      </w:rPr>
      <w:t xml:space="preserve">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ul. Tamka 3, 00-349 Warszawa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+48 22 829 20 29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nimit@nimit.pl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nimit.pl</w:t>
    </w:r>
    <w:r>
      <w:rPr>
        <w:rStyle w:val="stopka"/>
        <w:rFonts w:cs="Calibri" w:ascii="Calibri" w:hAnsi="Calibri" w:asciiTheme="minorHAnsi" w:cstheme="minorHAnsi" w:hAnsiTheme="minorHAnsi"/>
        <w:b/>
        <w:bCs/>
        <w:sz w:val="15"/>
        <w:szCs w:val="15"/>
      </w:rPr>
      <w:t xml:space="preserve">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NIP 525-249-03-48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asicParagraph"/>
      <w:jc w:val="center"/>
      <w:rPr>
        <w:rFonts w:ascii="Calibri" w:hAnsi="Calibri" w:eastAsia="DengXian" w:cs="Calibri" w:asciiTheme="minorHAnsi" w:cstheme="minorHAnsi" w:hAnsiTheme="minorHAnsi"/>
        <w:color w:val="7F7F7F"/>
        <w:sz w:val="15"/>
        <w:szCs w:val="15"/>
        <w:lang w:val="zh-CN" w:eastAsia="zh-CN"/>
      </w:rPr>
    </w:pPr>
    <w:r>
      <mc:AlternateContent>
        <mc:Choice Requires="wps">
          <w:drawing>
            <wp:anchor distT="45085" distB="48895" distL="114300" distR="0" simplePos="0" relativeHeight="26" behindDoc="1" locked="0" layoutInCell="0" allowOverlap="1" wp14:anchorId="67BC6D24">
              <wp:simplePos x="0" y="0"/>
              <wp:positionH relativeFrom="margin">
                <wp:align>right</wp:align>
              </wp:positionH>
              <wp:positionV relativeFrom="paragraph">
                <wp:posOffset>-54610</wp:posOffset>
              </wp:positionV>
              <wp:extent cx="379730" cy="263525"/>
              <wp:effectExtent l="0" t="635" r="0" b="0"/>
              <wp:wrapSquare wrapText="bothSides"/>
              <wp:docPr id="8" name="Pole tekstowe 2"/>
              <a:graphic xmlns:a="http://schemas.openxmlformats.org/drawingml/2006/main">
                <a:graphicData uri="http://schemas.microsoft.com/office/word/2010/wordprocessingShape">
                  <wps:wsp>
                    <wps:cNvSpPr/>
                    <wps:spPr>
                      <a:xfrm>
                        <a:off x="0" y="0"/>
                        <a:ext cx="379800" cy="263520"/>
                      </a:xfrm>
                      <a:prstGeom prst="rect">
                        <a:avLst/>
                      </a:prstGeom>
                      <a:solidFill>
                        <a:srgbClr val="FFFFFF"/>
                      </a:solidFill>
                      <a:ln w="9525">
                        <a:noFill/>
                      </a:ln>
                    </wps:spPr>
                    <wps:style>
                      <a:lnRef idx="0"/>
                      <a:fillRef idx="0"/>
                      <a:effectRef idx="0"/>
                      <a:fontRef idx="minor"/>
                    </wps:style>
                    <wps:txbx>
                      <w:txbxContent>
                        <w:p>
                          <w:pPr>
                            <w:pStyle w:val="Zawartoramki"/>
                            <w:jc w:val="end"/>
                            <w:rPr>
                              <w:rStyle w:val="stopka"/>
                              <w:rFonts w:eastAsia="DengXian" w:cs="Calibri" w:cstheme="minorHAnsi"/>
                              <w:kern w:val="0"/>
                              <w:sz w:val="15"/>
                              <w:szCs w:val="15"/>
                              <w:lang w:val="pl-PL" w:eastAsia="zh-CN"/>
                              <w14:ligatures w14:val="none"/>
                            </w:rPr>
                          </w:pPr>
                          <w:r>
                            <w:rPr>
                              <w:rStyle w:val="stopka"/>
                              <w:rFonts w:eastAsia="" w:cs="Calibri" w:cstheme="minorHAnsi" w:eastAsiaTheme="minorEastAsia"/>
                              <w:kern w:val="0"/>
                              <w:sz w:val="15"/>
                              <w:szCs w:val="15"/>
                              <w14:ligatures w14:val="none"/>
                            </w:rPr>
                            <w:fldChar w:fldCharType="begin"/>
                          </w:r>
                          <w:r>
                            <w:rPr>
                              <w:rStyle w:val="stopka"/>
                              <w:rFonts w:eastAsia="" w:cs="Calibri"/>
                              <w:kern w:val="0"/>
                              <w:sz w:val="15"/>
                              <w:szCs w:val="15"/>
                            </w:rPr>
                            <w:instrText xml:space="preserve"> PAGE \* ARABIC </w:instrText>
                          </w:r>
                          <w:r>
                            <w:rPr>
                              <w:rStyle w:val="stopka"/>
                              <w:rFonts w:eastAsia="" w:cs="Calibri"/>
                              <w:kern w:val="0"/>
                              <w:sz w:val="15"/>
                              <w:szCs w:val="15"/>
                            </w:rPr>
                            <w:fldChar w:fldCharType="separate"/>
                          </w:r>
                          <w:r>
                            <w:rPr>
                              <w:rStyle w:val="stopka"/>
                              <w:rFonts w:eastAsia="" w:cs="Calibri"/>
                              <w:kern w:val="0"/>
                              <w:sz w:val="15"/>
                              <w:szCs w:val="15"/>
                            </w:rPr>
                            <w:t>1</w:t>
                          </w:r>
                          <w:r>
                            <w:rPr>
                              <w:rStyle w:val="stopka"/>
                              <w:rFonts w:eastAsia="" w:cs="Calibri"/>
                              <w:kern w:val="0"/>
                              <w:sz w:val="15"/>
                              <w:szCs w:val="15"/>
                            </w:rPr>
                            <w:fldChar w:fldCharType="end"/>
                          </w:r>
                          <w:r>
                            <w:rPr>
                              <w:rStyle w:val="stopka"/>
                              <w:rFonts w:eastAsia="" w:cs="Calibri" w:cstheme="minorHAnsi" w:eastAsiaTheme="minorEastAsia"/>
                              <w:kern w:val="0"/>
                              <w:sz w:val="15"/>
                              <w:szCs w:val="15"/>
                              <w14:ligatures w14:val="none"/>
                            </w:rPr>
                            <w:t>/</w:t>
                          </w:r>
                          <w:r>
                            <w:rPr>
                              <w:rStyle w:val="stopka"/>
                              <w:rFonts w:eastAsia="" w:cs="Calibri" w:cstheme="minorHAnsi" w:eastAsiaTheme="minorEastAsia"/>
                              <w:kern w:val="0"/>
                              <w:sz w:val="15"/>
                              <w:szCs w:val="15"/>
                              <w:lang w:val="pl-PL"/>
                              <w14:ligatures w14:val="none"/>
                            </w:rPr>
                            <w:t>7</w:t>
                          </w:r>
                        </w:p>
                        <w:p>
                          <w:pPr>
                            <w:pStyle w:val="Zawartoramki"/>
                            <w:spacing w:before="0" w:after="160"/>
                            <w:jc w:val="center"/>
                            <w:rPr>
                              <w:rFonts w:cs="Calibri" w:cstheme="minorHAnsi"/>
                            </w:rPr>
                          </w:pPr>
                          <w:r>
                            <w:rPr>
                              <w:rFonts w:cs="Calibri" w:cstheme="minorHAnsi"/>
                            </w:rPr>
                          </w:r>
                        </w:p>
                      </w:txbxContent>
                    </wps:txbx>
                    <wps:bodyPr anchor="t">
                      <a:noAutofit/>
                    </wps:bodyPr>
                  </wps:wsp>
                </a:graphicData>
              </a:graphic>
            </wp:anchor>
          </w:drawing>
        </mc:Choice>
        <mc:Fallback>
          <w:pict>
            <v:rect id="shape_0" fillcolor="white" stroked="f" o:allowincell="f" style="position:absolute;margin-left:423.65pt;margin-top:-4.3pt;width:29.85pt;height:20.7pt;mso-wrap-style:square;v-text-anchor:top;mso-position-horizontal:right;mso-position-horizontal-relative:margin" wp14:anchorId="67BC6D24">
              <v:fill o:detectmouseclick="t" type="solid" color2="black"/>
              <v:stroke color="#3465a4" weight="9360" joinstyle="miter" endcap="flat"/>
              <v:textbox>
                <w:txbxContent>
                  <w:p>
                    <w:pPr>
                      <w:pStyle w:val="Zawartoramki"/>
                      <w:jc w:val="end"/>
                      <w:rPr>
                        <w:rStyle w:val="stopka"/>
                        <w:rFonts w:eastAsia="DengXian" w:cs="Calibri" w:cstheme="minorHAnsi"/>
                        <w:kern w:val="0"/>
                        <w:sz w:val="15"/>
                        <w:szCs w:val="15"/>
                        <w:lang w:val="pl-PL" w:eastAsia="zh-CN"/>
                        <w14:ligatures w14:val="none"/>
                      </w:rPr>
                    </w:pPr>
                    <w:r>
                      <w:rPr>
                        <w:rStyle w:val="stopka"/>
                        <w:rFonts w:eastAsia="" w:cs="Calibri" w:cstheme="minorHAnsi" w:eastAsiaTheme="minorEastAsia"/>
                        <w:kern w:val="0"/>
                        <w:sz w:val="15"/>
                        <w:szCs w:val="15"/>
                        <w14:ligatures w14:val="none"/>
                      </w:rPr>
                      <w:fldChar w:fldCharType="begin"/>
                    </w:r>
                    <w:r>
                      <w:rPr>
                        <w:rStyle w:val="stopka"/>
                        <w:rFonts w:eastAsia="" w:cs="Calibri"/>
                        <w:kern w:val="0"/>
                        <w:sz w:val="15"/>
                        <w:szCs w:val="15"/>
                      </w:rPr>
                      <w:instrText xml:space="preserve"> PAGE \* ARABIC </w:instrText>
                    </w:r>
                    <w:r>
                      <w:rPr>
                        <w:rStyle w:val="stopka"/>
                        <w:rFonts w:eastAsia="" w:cs="Calibri"/>
                        <w:kern w:val="0"/>
                        <w:sz w:val="15"/>
                        <w:szCs w:val="15"/>
                      </w:rPr>
                      <w:fldChar w:fldCharType="separate"/>
                    </w:r>
                    <w:r>
                      <w:rPr>
                        <w:rStyle w:val="stopka"/>
                        <w:rFonts w:eastAsia="" w:cs="Calibri"/>
                        <w:kern w:val="0"/>
                        <w:sz w:val="15"/>
                        <w:szCs w:val="15"/>
                      </w:rPr>
                      <w:t>1</w:t>
                    </w:r>
                    <w:r>
                      <w:rPr>
                        <w:rStyle w:val="stopka"/>
                        <w:rFonts w:eastAsia="" w:cs="Calibri"/>
                        <w:kern w:val="0"/>
                        <w:sz w:val="15"/>
                        <w:szCs w:val="15"/>
                      </w:rPr>
                      <w:fldChar w:fldCharType="end"/>
                    </w:r>
                    <w:r>
                      <w:rPr>
                        <w:rStyle w:val="stopka"/>
                        <w:rFonts w:eastAsia="" w:cs="Calibri" w:cstheme="minorHAnsi" w:eastAsiaTheme="minorEastAsia"/>
                        <w:kern w:val="0"/>
                        <w:sz w:val="15"/>
                        <w:szCs w:val="15"/>
                        <w14:ligatures w14:val="none"/>
                      </w:rPr>
                      <w:t>/</w:t>
                    </w:r>
                    <w:r>
                      <w:rPr>
                        <w:rStyle w:val="stopka"/>
                        <w:rFonts w:eastAsia="" w:cs="Calibri" w:cstheme="minorHAnsi" w:eastAsiaTheme="minorEastAsia"/>
                        <w:kern w:val="0"/>
                        <w:sz w:val="15"/>
                        <w:szCs w:val="15"/>
                        <w:lang w:val="pl-PL"/>
                        <w14:ligatures w14:val="none"/>
                      </w:rPr>
                      <w:t>7</w:t>
                    </w:r>
                  </w:p>
                  <w:p>
                    <w:pPr>
                      <w:pStyle w:val="Zawartoramki"/>
                      <w:spacing w:before="0" w:after="160"/>
                      <w:jc w:val="center"/>
                      <w:rPr>
                        <w:rFonts w:cs="Calibri" w:cstheme="minorHAnsi"/>
                      </w:rPr>
                    </w:pPr>
                    <w:r>
                      <w:rPr>
                        <w:rFonts w:cs="Calibri" w:cstheme="minorHAnsi"/>
                      </w:rPr>
                    </w:r>
                  </w:p>
                </w:txbxContent>
              </v:textbox>
              <w10:wrap type="square"/>
            </v:rect>
          </w:pict>
        </mc:Fallback>
      </mc:AlternateContent>
    </w:r>
    <w:r>
      <w:rPr>
        <w:rStyle w:val="stopka"/>
        <w:rFonts w:cs="Calibri" w:ascii="Calibri" w:hAnsi="Calibri" w:asciiTheme="minorHAnsi" w:cstheme="minorHAnsi" w:hAnsiTheme="minorHAnsi"/>
        <w:sz w:val="15"/>
        <w:szCs w:val="15"/>
      </w:rPr>
      <w:t>Narodowy Instytut Muzyki i Tańca</w:t>
    </w:r>
    <w:r>
      <w:rPr>
        <w:rStyle w:val="stopka"/>
        <w:rFonts w:cs="Calibri" w:ascii="Calibri" w:hAnsi="Calibri" w:asciiTheme="minorHAnsi" w:cstheme="minorHAnsi" w:hAnsiTheme="minorHAnsi"/>
        <w:b/>
        <w:bCs/>
        <w:sz w:val="15"/>
        <w:szCs w:val="15"/>
      </w:rPr>
      <w:t xml:space="preserve">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ul. Tamka 3, 00-349 Warszawa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+48 22 829 20 29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nimit@nimit.pl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nimit.pl</w:t>
    </w:r>
    <w:r>
      <w:rPr>
        <w:rStyle w:val="stopka"/>
        <w:rFonts w:cs="Calibri" w:ascii="Calibri" w:hAnsi="Calibri" w:asciiTheme="minorHAnsi" w:cstheme="minorHAnsi" w:hAnsiTheme="minorHAnsi"/>
        <w:b/>
        <w:bCs/>
        <w:sz w:val="15"/>
        <w:szCs w:val="15"/>
      </w:rPr>
      <w:t xml:space="preserve"> </w:t>
    </w:r>
    <w:r>
      <w:rPr>
        <w:rStyle w:val="stopka"/>
        <w:rFonts w:cs="Calibri" w:ascii="Calibri" w:hAnsi="Calibri" w:asciiTheme="minorHAnsi" w:cstheme="minorHAnsi" w:hAnsiTheme="minorHAnsi"/>
        <w:b/>
        <w:bCs/>
        <w:color w:val="C1272D"/>
        <w:sz w:val="15"/>
        <w:szCs w:val="15"/>
      </w:rPr>
      <w:t>\</w:t>
    </w:r>
    <w:r>
      <w:rPr>
        <w:rStyle w:val="stopka"/>
        <w:rFonts w:cs="Calibri" w:ascii="Calibri" w:hAnsi="Calibri" w:asciiTheme="minorHAnsi" w:cstheme="minorHAnsi" w:hAnsiTheme="minorHAnsi"/>
        <w:sz w:val="15"/>
        <w:szCs w:val="15"/>
      </w:rPr>
      <w:t xml:space="preserve"> NIP 525-249-03-48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before="0" w:after="120"/>
      <w:rPr>
        <w:rFonts w:ascii="Faktum" w:hAnsi="Faktum" w:cs="Arial"/>
        <w:b/>
        <w:bCs/>
        <w:smallCaps/>
      </w:rPr>
    </w:pPr>
    <w:r>
      <w:rPr>
        <w:rFonts w:cs="Arial" w:ascii="Faktum" w:hAnsi="Faktum"/>
        <w:b/>
        <w:bCs/>
        <w:smallCaps/>
      </w:rPr>
      <w:drawing>
        <wp:anchor distT="0" distB="0" distL="0" distR="0" simplePos="0" relativeHeight="10" behindDoc="1" locked="0" layoutInCell="0" allowOverlap="1">
          <wp:simplePos x="0" y="0"/>
          <wp:positionH relativeFrom="page">
            <wp:posOffset>3175</wp:posOffset>
          </wp:positionH>
          <wp:positionV relativeFrom="paragraph">
            <wp:posOffset>-550545</wp:posOffset>
          </wp:positionV>
          <wp:extent cx="1635125" cy="905510"/>
          <wp:effectExtent l="0" t="0" r="0" b="0"/>
          <wp:wrapNone/>
          <wp:docPr id="1" name="Obraz 1" descr="Grafika w orientacji poziomej. Logo w kolorze czerwonym z pięciu prostokątów o różnych długościach tworzy kształt litery X. Obok nazwa Narodowy Instytut Muzyki i Tańc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w orientacji poziomej. Logo w kolorze czerwonym z pięciu prostokątów o różnych długościach tworzy kształt litery X. Obok nazwa Narodowy Instytut Muzyki i Tańca."/>
                  <pic:cNvPicPr>
                    <a:picLocks noChangeAspect="1" noChangeArrowheads="1"/>
                  </pic:cNvPicPr>
                </pic:nvPicPr>
                <pic:blipFill>
                  <a:blip r:embed="rId1"/>
                  <a:stretch>
                    <a:fillRect/>
                  </a:stretch>
                </pic:blipFill>
                <pic:spPr bwMode="auto">
                  <a:xfrm>
                    <a:off x="0" y="0"/>
                    <a:ext cx="1635125" cy="905510"/>
                  </a:xfrm>
                  <a:prstGeom prst="rect">
                    <a:avLst/>
                  </a:prstGeom>
                  <a:noFill/>
                </pic:spPr>
              </pic:pic>
            </a:graphicData>
          </a:graphic>
        </wp:anchor>
      </w:drawing>
      <w:drawing>
        <wp:anchor distT="0" distB="0" distL="0" distR="0" simplePos="0" relativeHeight="17" behindDoc="1" locked="0" layoutInCell="1" allowOverlap="1">
          <wp:simplePos x="0" y="0"/>
          <wp:positionH relativeFrom="column">
            <wp:posOffset>739775</wp:posOffset>
          </wp:positionH>
          <wp:positionV relativeFrom="paragraph">
            <wp:posOffset>-551815</wp:posOffset>
          </wp:positionV>
          <wp:extent cx="1289050" cy="905510"/>
          <wp:effectExtent l="0" t="0" r="0" b="0"/>
          <wp:wrapNone/>
          <wp:docPr id="2" name="Obraz 2" descr="Grafika kwadratowa. Na tle żółtego koła czarna postać człowieka o nieregularnych kształtach. Na dole napis przetańczanie gr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Grafika kwadratowa. Na tle żółtego koła czarna postać człowieka o nieregularnych kształtach. Na dole napis przetańczanie granic."/>
                  <pic:cNvPicPr>
                    <a:picLocks noChangeAspect="1" noChangeArrowheads="1"/>
                  </pic:cNvPicPr>
                </pic:nvPicPr>
                <pic:blipFill>
                  <a:blip r:embed="rId2"/>
                  <a:srcRect l="0" t="0" r="0" b="27790"/>
                  <a:stretch>
                    <a:fillRect/>
                  </a:stretch>
                </pic:blipFill>
                <pic:spPr bwMode="auto">
                  <a:xfrm>
                    <a:off x="0" y="0"/>
                    <a:ext cx="1289050" cy="905510"/>
                  </a:xfrm>
                  <a:prstGeom prst="rect">
                    <a:avLst/>
                  </a:prstGeom>
                  <a:noFill/>
                </pic:spPr>
              </pic:pic>
            </a:graphicData>
          </a:graphic>
        </wp:anchor>
      </w:drawing>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silver" stroked="f" o:allowincell="f" style="position:absolute;margin-left:27pt;margin-top:257.45pt;width:399.55pt;height:156.5pt;mso-wrap-style:none;v-text-anchor:middle;rotation:315;mso-position-horizontal:center;mso-position-horizontal-relative:margin;mso-position-vertical:center;mso-position-vertical-relative:margin" type="_x0000_t136">
          <v:path textpathok="t"/>
          <v:textpath on="t" fitshape="t" string="WZÓR" style="font-family:&quot;calibri&quot;;font-size:1pt" trim="t"/>
          <v:fill o:detectmouseclick="t" type="solid" color2="#3f3f3f" opacity="0.5"/>
          <v:stroke color="#3465a4" joinstyle="round" endcap="flat"/>
          <w10:wrap type="none"/>
        </v:shape>
      </w:pict>
      <mc:AlternateContent>
        <mc:Choice Requires="wps">
          <w:drawing>
            <wp:anchor distT="45085" distB="55245" distL="114300" distR="0" simplePos="0" relativeHeight="56" behindDoc="1" locked="0" layoutInCell="0" allowOverlap="1" wp14:anchorId="151E7109">
              <wp:simplePos x="0" y="0"/>
              <wp:positionH relativeFrom="margin">
                <wp:align>right</wp:align>
              </wp:positionH>
              <wp:positionV relativeFrom="paragraph">
                <wp:posOffset>-105410</wp:posOffset>
              </wp:positionV>
              <wp:extent cx="3803650" cy="771525"/>
              <wp:effectExtent l="0" t="635" r="0" b="0"/>
              <wp:wrapSquare wrapText="bothSides"/>
              <wp:docPr id="3" name="Pole tekstowe 2"/>
              <a:graphic xmlns:a="http://schemas.openxmlformats.org/drawingml/2006/main">
                <a:graphicData uri="http://schemas.microsoft.com/office/word/2010/wordprocessingShape">
                  <wps:wsp>
                    <wps:cNvSpPr/>
                    <wps:spPr>
                      <a:xfrm>
                        <a:off x="0" y="0"/>
                        <a:ext cx="3803760" cy="771480"/>
                      </a:xfrm>
                      <a:prstGeom prst="rect">
                        <a:avLst/>
                      </a:prstGeom>
                      <a:solidFill>
                        <a:srgbClr val="FFFFFF"/>
                      </a:solidFill>
                      <a:ln w="9525">
                        <a:noFill/>
                      </a:ln>
                    </wps:spPr>
                    <wps:style>
                      <a:lnRef idx="0"/>
                      <a:fillRef idx="0"/>
                      <a:effectRef idx="0"/>
                      <a:fontRef idx="minor"/>
                    </wps:style>
                    <wps:txbx>
                      <w:txbxContent>
                        <w:p>
                          <w:pPr>
                            <w:pStyle w:val="Zawartoramki"/>
                            <w:jc w:val="end"/>
                            <w:rPr>
                              <w:rFonts w:cs="Calibri" w:cstheme="minorHAnsi"/>
                              <w:bCs/>
                              <w:szCs w:val="16"/>
                            </w:rPr>
                          </w:pPr>
                          <w:r>
                            <w:rPr>
                              <w:rFonts w:cs="Calibri" w:cstheme="minorHAnsi"/>
                              <w:bCs/>
                              <w:szCs w:val="16"/>
                            </w:rPr>
                            <w:t>Program Przetańczanie Granic 2026</w:t>
                          </w:r>
                        </w:p>
                        <w:p>
                          <w:pPr>
                            <w:pStyle w:val="Zawartoramki"/>
                            <w:jc w:val="end"/>
                            <w:rPr>
                              <w:rFonts w:cs="Calibri" w:cstheme="minorHAnsi"/>
                              <w:bCs/>
                              <w:szCs w:val="16"/>
                            </w:rPr>
                          </w:pPr>
                          <w:r>
                            <w:rPr>
                              <w:rFonts w:cs="Calibri" w:cstheme="minorHAnsi"/>
                              <w:bCs/>
                              <w:szCs w:val="16"/>
                            </w:rPr>
                            <w:t>Wzór Porozumienia z Osobą Uczestnicząca</w:t>
                          </w:r>
                        </w:p>
                        <w:p>
                          <w:pPr>
                            <w:pStyle w:val="Zawartoramki"/>
                            <w:spacing w:before="0" w:after="160"/>
                            <w:jc w:val="end"/>
                            <w:rPr>
                              <w:rFonts w:cs="Calibri" w:cstheme="minorHAnsi"/>
                              <w:bCs/>
                              <w:szCs w:val="16"/>
                            </w:rPr>
                          </w:pPr>
                          <w:r>
                            <w:rPr>
                              <w:rFonts w:cs="Calibri" w:cstheme="minorHAnsi"/>
                              <w:bCs/>
                              <w:szCs w:val="16"/>
                            </w:rPr>
                          </w:r>
                        </w:p>
                      </w:txbxContent>
                    </wps:txbx>
                    <wps:bodyPr anchor="t">
                      <a:noAutofit/>
                    </wps:bodyPr>
                  </wps:wsp>
                </a:graphicData>
              </a:graphic>
            </wp:anchor>
          </w:drawing>
        </mc:Choice>
        <mc:Fallback>
          <w:pict>
            <v:rect id="shape_0" fillcolor="white" stroked="f" o:allowincell="f" style="position:absolute;margin-left:154.05pt;margin-top:-8.3pt;width:299.45pt;height:60.7pt;mso-wrap-style:square;v-text-anchor:top;mso-position-horizontal:right;mso-position-horizontal-relative:margin" wp14:anchorId="151E7109">
              <v:fill o:detectmouseclick="t" type="solid" color2="black"/>
              <v:stroke color="#3465a4" weight="9360" joinstyle="miter" endcap="flat"/>
              <v:textbox>
                <w:txbxContent>
                  <w:p>
                    <w:pPr>
                      <w:pStyle w:val="Zawartoramki"/>
                      <w:jc w:val="end"/>
                      <w:rPr>
                        <w:rFonts w:cs="Calibri" w:cstheme="minorHAnsi"/>
                        <w:bCs/>
                        <w:szCs w:val="16"/>
                      </w:rPr>
                    </w:pPr>
                    <w:r>
                      <w:rPr>
                        <w:rFonts w:cs="Calibri" w:cstheme="minorHAnsi"/>
                        <w:bCs/>
                        <w:szCs w:val="16"/>
                      </w:rPr>
                      <w:t>Program Przetańczanie Granic 2026</w:t>
                    </w:r>
                  </w:p>
                  <w:p>
                    <w:pPr>
                      <w:pStyle w:val="Zawartoramki"/>
                      <w:jc w:val="end"/>
                      <w:rPr>
                        <w:rFonts w:cs="Calibri" w:cstheme="minorHAnsi"/>
                        <w:bCs/>
                        <w:szCs w:val="16"/>
                      </w:rPr>
                    </w:pPr>
                    <w:r>
                      <w:rPr>
                        <w:rFonts w:cs="Calibri" w:cstheme="minorHAnsi"/>
                        <w:bCs/>
                        <w:szCs w:val="16"/>
                      </w:rPr>
                      <w:t>Wzór Porozumienia z Osobą Uczestnicząca</w:t>
                    </w:r>
                  </w:p>
                  <w:p>
                    <w:pPr>
                      <w:pStyle w:val="Zawartoramki"/>
                      <w:spacing w:before="0" w:after="160"/>
                      <w:jc w:val="end"/>
                      <w:rPr>
                        <w:rFonts w:cs="Calibri" w:cstheme="minorHAnsi"/>
                        <w:bCs/>
                        <w:szCs w:val="16"/>
                      </w:rPr>
                    </w:pPr>
                    <w:r>
                      <w:rPr>
                        <w:rFonts w:cs="Calibri" w:cstheme="minorHAnsi"/>
                        <w:bCs/>
                        <w:szCs w:val="16"/>
                      </w:rPr>
                    </w:r>
                  </w:p>
                </w:txbxContent>
              </v:textbox>
              <w10:wrap type="square"/>
            </v:rect>
          </w:pict>
        </mc:Fallback>
      </mc:AlternateContent>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before="0" w:after="120"/>
      <w:rPr>
        <w:rFonts w:ascii="Faktum" w:hAnsi="Faktum" w:cs="Arial"/>
        <w:b/>
        <w:bCs/>
        <w:smallCaps/>
      </w:rPr>
    </w:pPr>
    <w:r>
      <w:rPr>
        <w:rFonts w:cs="Arial" w:ascii="Faktum" w:hAnsi="Faktum"/>
        <w:b/>
        <w:bCs/>
        <w:smallCaps/>
      </w:rPr>
      <w:drawing>
        <wp:anchor distT="0" distB="0" distL="0" distR="0" simplePos="0" relativeHeight="2" behindDoc="1" locked="0" layoutInCell="0" allowOverlap="1">
          <wp:simplePos x="0" y="0"/>
          <wp:positionH relativeFrom="page">
            <wp:posOffset>3175</wp:posOffset>
          </wp:positionH>
          <wp:positionV relativeFrom="paragraph">
            <wp:posOffset>-550545</wp:posOffset>
          </wp:positionV>
          <wp:extent cx="1635125" cy="905510"/>
          <wp:effectExtent l="0" t="0" r="0" b="0"/>
          <wp:wrapNone/>
          <wp:docPr id="4" name="Obraz5" descr="Grafika w orientacji poziomej. Logo w kolorze czerwonym z pięciu prostokątów o różnych długościach tworzy kształt litery X. Obok nazwa Narodowy Instytut Muzyki i Tańc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5" descr="Grafika w orientacji poziomej. Logo w kolorze czerwonym z pięciu prostokątów o różnych długościach tworzy kształt litery X. Obok nazwa Narodowy Instytut Muzyki i Tańca."/>
                  <pic:cNvPicPr>
                    <a:picLocks noChangeAspect="1" noChangeArrowheads="1"/>
                  </pic:cNvPicPr>
                </pic:nvPicPr>
                <pic:blipFill>
                  <a:blip r:embed="rId1"/>
                  <a:stretch>
                    <a:fillRect/>
                  </a:stretch>
                </pic:blipFill>
                <pic:spPr bwMode="auto">
                  <a:xfrm>
                    <a:off x="0" y="0"/>
                    <a:ext cx="1635125" cy="905510"/>
                  </a:xfrm>
                  <a:prstGeom prst="rect">
                    <a:avLst/>
                  </a:prstGeom>
                  <a:noFill/>
                </pic:spPr>
              </pic:pic>
            </a:graphicData>
          </a:graphic>
        </wp:anchor>
      </w:drawing>
      <w:drawing>
        <wp:anchor distT="0" distB="0" distL="0" distR="0" simplePos="0" relativeHeight="3" behindDoc="1" locked="0" layoutInCell="1" allowOverlap="1">
          <wp:simplePos x="0" y="0"/>
          <wp:positionH relativeFrom="column">
            <wp:posOffset>739775</wp:posOffset>
          </wp:positionH>
          <wp:positionV relativeFrom="paragraph">
            <wp:posOffset>-551815</wp:posOffset>
          </wp:positionV>
          <wp:extent cx="1289050" cy="905510"/>
          <wp:effectExtent l="0" t="0" r="0" b="0"/>
          <wp:wrapNone/>
          <wp:docPr id="5" name="Obraz4" descr="Grafika kwadratowa. Na tle żółtego koła czarna postać człowieka o nieregularnych kształtach. Na dole napis przetańczanie gr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4" descr="Grafika kwadratowa. Na tle żółtego koła czarna postać człowieka o nieregularnych kształtach. Na dole napis przetańczanie granic."/>
                  <pic:cNvPicPr>
                    <a:picLocks noChangeAspect="1" noChangeArrowheads="1"/>
                  </pic:cNvPicPr>
                </pic:nvPicPr>
                <pic:blipFill>
                  <a:blip r:embed="rId2"/>
                  <a:srcRect l="0" t="0" r="0" b="27790"/>
                  <a:stretch>
                    <a:fillRect/>
                  </a:stretch>
                </pic:blipFill>
                <pic:spPr bwMode="auto">
                  <a:xfrm>
                    <a:off x="0" y="0"/>
                    <a:ext cx="1289050" cy="905510"/>
                  </a:xfrm>
                  <a:prstGeom prst="rect">
                    <a:avLst/>
                  </a:prstGeom>
                  <a:noFill/>
                </pic:spPr>
              </pic:pic>
            </a:graphicData>
          </a:graphic>
        </wp:anchor>
      </w:drawing>
      <w:pict>
        <v:shape id="PowerPlusWaterMarkObject543002142" o:spid="shape_0" adj="10800" fillcolor="silver" stroked="f" o:allowincell="f" style="position:absolute;margin-left:27pt;margin-top:257.45pt;width:399.55pt;height:156.5pt;mso-wrap-style:none;v-text-anchor:middle;rotation:315;mso-position-horizontal:center;mso-position-horizontal-relative:margin;mso-position-vertical:center;mso-position-vertical-relative:margin" type="_x0000_t136">
          <v:path textpathok="t"/>
          <v:textpath on="t" fitshape="t" string="WZÓR" style="font-family:&quot;calibri&quot;;font-size:1pt" trim="t"/>
          <v:fill o:detectmouseclick="t" type="solid" color2="#3f3f3f" opacity="0.5"/>
          <v:stroke color="#3465a4" joinstyle="round" endcap="flat"/>
          <w10:wrap type="none"/>
        </v:shape>
      </w:pict>
      <mc:AlternateContent>
        <mc:Choice Requires="wps">
          <w:drawing>
            <wp:anchor distT="45085" distB="55245" distL="114300" distR="0" simplePos="0" relativeHeight="42" behindDoc="1" locked="0" layoutInCell="0" allowOverlap="1" wp14:anchorId="35405356">
              <wp:simplePos x="0" y="0"/>
              <wp:positionH relativeFrom="margin">
                <wp:align>right</wp:align>
              </wp:positionH>
              <wp:positionV relativeFrom="paragraph">
                <wp:posOffset>-105410</wp:posOffset>
              </wp:positionV>
              <wp:extent cx="3803650" cy="771525"/>
              <wp:effectExtent l="0" t="635" r="0" b="0"/>
              <wp:wrapSquare wrapText="bothSides"/>
              <wp:docPr id="6" name="Pole tekstowe 2"/>
              <a:graphic xmlns:a="http://schemas.openxmlformats.org/drawingml/2006/main">
                <a:graphicData uri="http://schemas.microsoft.com/office/word/2010/wordprocessingShape">
                  <wps:wsp>
                    <wps:cNvSpPr/>
                    <wps:spPr>
                      <a:xfrm>
                        <a:off x="0" y="0"/>
                        <a:ext cx="3803760" cy="771480"/>
                      </a:xfrm>
                      <a:prstGeom prst="rect">
                        <a:avLst/>
                      </a:prstGeom>
                      <a:solidFill>
                        <a:srgbClr val="FFFFFF"/>
                      </a:solidFill>
                      <a:ln w="9525">
                        <a:noFill/>
                      </a:ln>
                    </wps:spPr>
                    <wps:style>
                      <a:lnRef idx="0"/>
                      <a:fillRef idx="0"/>
                      <a:effectRef idx="0"/>
                      <a:fontRef idx="minor"/>
                    </wps:style>
                    <wps:txbx>
                      <w:txbxContent>
                        <w:p>
                          <w:pPr>
                            <w:pStyle w:val="Zawartoramki"/>
                            <w:jc w:val="end"/>
                            <w:rPr>
                              <w:rFonts w:cs="Calibri" w:cstheme="minorHAnsi"/>
                              <w:bCs/>
                              <w:szCs w:val="16"/>
                            </w:rPr>
                          </w:pPr>
                          <w:r>
                            <w:rPr>
                              <w:rFonts w:cs="Calibri" w:cstheme="minorHAnsi"/>
                              <w:bCs/>
                              <w:szCs w:val="16"/>
                            </w:rPr>
                            <w:t>Program Przetańczanie Granic 2026</w:t>
                          </w:r>
                        </w:p>
                        <w:p>
                          <w:pPr>
                            <w:pStyle w:val="Zawartoramki"/>
                            <w:jc w:val="end"/>
                            <w:rPr>
                              <w:rFonts w:cs="Calibri" w:cstheme="minorHAnsi"/>
                              <w:bCs/>
                              <w:szCs w:val="16"/>
                            </w:rPr>
                          </w:pPr>
                          <w:r>
                            <w:rPr>
                              <w:rFonts w:cs="Calibri" w:cstheme="minorHAnsi"/>
                              <w:bCs/>
                              <w:szCs w:val="16"/>
                            </w:rPr>
                            <w:t>Wzór Porozumienia z Osobą Uczestnicząca</w:t>
                          </w:r>
                        </w:p>
                        <w:p>
                          <w:pPr>
                            <w:pStyle w:val="Zawartoramki"/>
                            <w:spacing w:before="0" w:after="160"/>
                            <w:jc w:val="end"/>
                            <w:rPr>
                              <w:rFonts w:cs="Calibri" w:cstheme="minorHAnsi"/>
                              <w:bCs/>
                              <w:szCs w:val="16"/>
                            </w:rPr>
                          </w:pPr>
                          <w:r>
                            <w:rPr>
                              <w:rFonts w:cs="Calibri" w:cstheme="minorHAnsi"/>
                              <w:bCs/>
                              <w:szCs w:val="16"/>
                            </w:rPr>
                          </w:r>
                        </w:p>
                      </w:txbxContent>
                    </wps:txbx>
                    <wps:bodyPr anchor="t">
                      <a:noAutofit/>
                    </wps:bodyPr>
                  </wps:wsp>
                </a:graphicData>
              </a:graphic>
            </wp:anchor>
          </w:drawing>
        </mc:Choice>
        <mc:Fallback>
          <w:pict>
            <v:rect id="shape_0" fillcolor="white" stroked="f" o:allowincell="f" style="position:absolute;margin-left:154.05pt;margin-top:-8.3pt;width:299.45pt;height:60.7pt;mso-wrap-style:square;v-text-anchor:top;mso-position-horizontal:right;mso-position-horizontal-relative:margin" wp14:anchorId="35405356">
              <v:fill o:detectmouseclick="t" type="solid" color2="black"/>
              <v:stroke color="#3465a4" weight="9360" joinstyle="miter" endcap="flat"/>
              <v:textbox>
                <w:txbxContent>
                  <w:p>
                    <w:pPr>
                      <w:pStyle w:val="Zawartoramki"/>
                      <w:jc w:val="end"/>
                      <w:rPr>
                        <w:rFonts w:cs="Calibri" w:cstheme="minorHAnsi"/>
                        <w:bCs/>
                        <w:szCs w:val="16"/>
                      </w:rPr>
                    </w:pPr>
                    <w:r>
                      <w:rPr>
                        <w:rFonts w:cs="Calibri" w:cstheme="minorHAnsi"/>
                        <w:bCs/>
                        <w:szCs w:val="16"/>
                      </w:rPr>
                      <w:t>Program Przetańczanie Granic 2026</w:t>
                    </w:r>
                  </w:p>
                  <w:p>
                    <w:pPr>
                      <w:pStyle w:val="Zawartoramki"/>
                      <w:jc w:val="end"/>
                      <w:rPr>
                        <w:rFonts w:cs="Calibri" w:cstheme="minorHAnsi"/>
                        <w:bCs/>
                        <w:szCs w:val="16"/>
                      </w:rPr>
                    </w:pPr>
                    <w:r>
                      <w:rPr>
                        <w:rFonts w:cs="Calibri" w:cstheme="minorHAnsi"/>
                        <w:bCs/>
                        <w:szCs w:val="16"/>
                      </w:rPr>
                      <w:t>Wzór Porozumienia z Osobą Uczestnicząca</w:t>
                    </w:r>
                  </w:p>
                  <w:p>
                    <w:pPr>
                      <w:pStyle w:val="Zawartoramki"/>
                      <w:spacing w:before="0" w:after="160"/>
                      <w:jc w:val="end"/>
                      <w:rPr>
                        <w:rFonts w:cs="Calibri" w:cstheme="minorHAnsi"/>
                        <w:bCs/>
                        <w:szCs w:val="16"/>
                      </w:rPr>
                    </w:pPr>
                    <w:r>
                      <w:rPr>
                        <w:rFonts w:cs="Calibri" w:cstheme="minorHAnsi"/>
                        <w:bCs/>
                        <w:szCs w:val="16"/>
                      </w:rPr>
                    </w:r>
                  </w:p>
                </w:txbxContent>
              </v:textbox>
              <w10:wrap type="square"/>
            </v:rect>
          </w:pict>
        </mc:Fallback>
      </mc:AlternateContent>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lowerLetter"/>
      <w:lvlText w:val="%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lowerLetter"/>
      <w:lvlText w:val="%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rFonts w:ascii="Calibri" w:hAnsi="Calibri" w:eastAsia="Calibri" w:cs="Calibri" w:asciiTheme="minorHAnsi" w:cstheme="minorHAnsi" w:hAnsiTheme="minorHAnsi"/>
        <w:b w:val="false"/>
        <w:bCs/>
        <w:i w:val="false"/>
        <w:color w:val="000000"/>
      </w:rPr>
    </w:lvl>
    <w:lvl w:ilvl="1">
      <w:start w:val="1"/>
      <w:numFmt w:val="decimal"/>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rFonts w:ascii="Calibri" w:hAnsi="Calibri" w:eastAsia="Calibri" w:cs="Calibri"/>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360" w:hanging="360"/>
      </w:pPr>
      <w:rPr>
        <w:rFonts w:ascii="Calibri" w:hAnsi="Calibri" w:eastAsia="Calibri" w:cs="Calibri" w:asciiTheme="minorHAnsi" w:cstheme="minorHAnsi" w:hAnsiTheme="minorHAnsi"/>
        <w:b w:val="false"/>
        <w:bCs/>
        <w:i w:val="false"/>
        <w:color w:val="000000"/>
      </w:rPr>
    </w:lvl>
    <w:lvl w:ilvl="1">
      <w:start w:val="1"/>
      <w:numFmt w:val="decimal"/>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rFonts w:ascii="Calibri" w:hAnsi="Calibri" w:eastAsia="Calibri" w:cs="Calibri"/>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72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lowerLetter"/>
      <w:lvlText w:val="%1)"/>
      <w:lvlJc w:val="start"/>
      <w:pPr>
        <w:tabs>
          <w:tab w:val="num" w:pos="0"/>
        </w:tabs>
        <w:ind w:start="786" w:hanging="360"/>
      </w:pPr>
      <w:rPr/>
    </w:lvl>
    <w:lvl w:ilvl="1">
      <w:start w:val="1"/>
      <w:numFmt w:val="lowerLetter"/>
      <w:lvlText w:val="%2."/>
      <w:lvlJc w:val="start"/>
      <w:pPr>
        <w:tabs>
          <w:tab w:val="num" w:pos="0"/>
        </w:tabs>
        <w:ind w:start="1506" w:hanging="360"/>
      </w:pPr>
      <w:rPr/>
    </w:lvl>
    <w:lvl w:ilvl="2">
      <w:start w:val="1"/>
      <w:numFmt w:val="lowerRoman"/>
      <w:lvlText w:val="%3."/>
      <w:lvlJc w:val="end"/>
      <w:pPr>
        <w:tabs>
          <w:tab w:val="num" w:pos="0"/>
        </w:tabs>
        <w:ind w:start="2226" w:hanging="180"/>
      </w:pPr>
      <w:rPr/>
    </w:lvl>
    <w:lvl w:ilvl="3">
      <w:start w:val="1"/>
      <w:numFmt w:val="decimal"/>
      <w:lvlText w:val="%4."/>
      <w:lvlJc w:val="start"/>
      <w:pPr>
        <w:tabs>
          <w:tab w:val="num" w:pos="0"/>
        </w:tabs>
        <w:ind w:start="2946" w:hanging="360"/>
      </w:pPr>
      <w:rPr/>
    </w:lvl>
    <w:lvl w:ilvl="4">
      <w:start w:val="1"/>
      <w:numFmt w:val="lowerLetter"/>
      <w:lvlText w:val="%5."/>
      <w:lvlJc w:val="start"/>
      <w:pPr>
        <w:tabs>
          <w:tab w:val="num" w:pos="0"/>
        </w:tabs>
        <w:ind w:start="3666" w:hanging="360"/>
      </w:pPr>
      <w:rPr/>
    </w:lvl>
    <w:lvl w:ilvl="5">
      <w:start w:val="1"/>
      <w:numFmt w:val="lowerRoman"/>
      <w:lvlText w:val="%6."/>
      <w:lvlJc w:val="end"/>
      <w:pPr>
        <w:tabs>
          <w:tab w:val="num" w:pos="0"/>
        </w:tabs>
        <w:ind w:start="4386" w:hanging="180"/>
      </w:pPr>
      <w:rPr/>
    </w:lvl>
    <w:lvl w:ilvl="6">
      <w:start w:val="1"/>
      <w:numFmt w:val="decimal"/>
      <w:lvlText w:val="%7."/>
      <w:lvlJc w:val="start"/>
      <w:pPr>
        <w:tabs>
          <w:tab w:val="num" w:pos="0"/>
        </w:tabs>
        <w:ind w:start="5106" w:hanging="360"/>
      </w:pPr>
      <w:rPr/>
    </w:lvl>
    <w:lvl w:ilvl="7">
      <w:start w:val="1"/>
      <w:numFmt w:val="lowerLetter"/>
      <w:lvlText w:val="%8."/>
      <w:lvlJc w:val="start"/>
      <w:pPr>
        <w:tabs>
          <w:tab w:val="num" w:pos="0"/>
        </w:tabs>
        <w:ind w:start="5826" w:hanging="360"/>
      </w:pPr>
      <w:rPr/>
    </w:lvl>
    <w:lvl w:ilvl="8">
      <w:start w:val="1"/>
      <w:numFmt w:val="lowerRoman"/>
      <w:lvlText w:val="%9."/>
      <w:lvlJc w:val="end"/>
      <w:pPr>
        <w:tabs>
          <w:tab w:val="num" w:pos="0"/>
        </w:tabs>
        <w:ind w:start="6546" w:hanging="180"/>
      </w:pPr>
      <w:rPr/>
    </w:lvl>
  </w:abstractNum>
  <w:abstractNum w:abstractNumId="1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9"/>
    <w:lvlOverride w:ilvl="0">
      <w:startOverride w:val="1"/>
    </w:lvlOverride>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SimSun" w:cs="" w:asciiTheme="minorHAnsi" w:cstheme="minorBidi" w:hAnsiTheme="minorHAnsi"/>
      <w:color w:val="auto"/>
      <w:kern w:val="2"/>
      <w:sz w:val="22"/>
      <w:szCs w:val="22"/>
      <w:lang w:val="pl-PL" w:eastAsia="en-US" w:bidi="ar-SA"/>
      <w14:ligatures w14:val="standardContextua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56c61"/>
    <w:rPr/>
  </w:style>
  <w:style w:type="character" w:styleId="StopkaZnak" w:customStyle="1">
    <w:name w:val="Stopka Znak"/>
    <w:basedOn w:val="DefaultParagraphFont"/>
    <w:uiPriority w:val="99"/>
    <w:qFormat/>
    <w:rsid w:val="00556c61"/>
    <w:rPr/>
  </w:style>
  <w:style w:type="character" w:styleId="CommentReference">
    <w:name w:val="annotation reference"/>
    <w:basedOn w:val="DefaultParagraphFont"/>
    <w:uiPriority w:val="99"/>
    <w:semiHidden/>
    <w:unhideWhenUsed/>
    <w:qFormat/>
    <w:rsid w:val="00e950df"/>
    <w:rPr>
      <w:sz w:val="16"/>
      <w:szCs w:val="16"/>
    </w:rPr>
  </w:style>
  <w:style w:type="character" w:styleId="TekstkomentarzaZnak" w:customStyle="1">
    <w:name w:val="Tekst komentarza Znak"/>
    <w:basedOn w:val="DefaultParagraphFont"/>
    <w:link w:val="CommentText"/>
    <w:uiPriority w:val="99"/>
    <w:qFormat/>
    <w:rsid w:val="00e950df"/>
    <w:rPr>
      <w:sz w:val="20"/>
      <w:szCs w:val="20"/>
    </w:rPr>
  </w:style>
  <w:style w:type="character" w:styleId="TematkomentarzaZnak" w:customStyle="1">
    <w:name w:val="Temat komentarza Znak"/>
    <w:basedOn w:val="TekstkomentarzaZnak"/>
    <w:link w:val="annotationsubject"/>
    <w:uiPriority w:val="99"/>
    <w:semiHidden/>
    <w:qFormat/>
    <w:rsid w:val="00e950df"/>
    <w:rPr>
      <w:b/>
      <w:bCs/>
      <w:sz w:val="20"/>
      <w:szCs w:val="20"/>
    </w:rPr>
  </w:style>
  <w:style w:type="character" w:styleId="stopka" w:customStyle="1">
    <w:name w:val="stopka"/>
    <w:uiPriority w:val="99"/>
    <w:qFormat/>
    <w:rsid w:val="004b2e68"/>
    <w:rPr>
      <w:rFonts w:ascii="Faktum Regular" w:hAnsi="Faktum Regular" w:cs="Faktum Regular"/>
      <w:color w:val="7F7F7F"/>
      <w:sz w:val="14"/>
      <w:szCs w:val="14"/>
      <w:lang w:val="zh-CN"/>
    </w:rPr>
  </w:style>
  <w:style w:type="character" w:styleId="TekstprzypisukocowegoZnak" w:customStyle="1">
    <w:name w:val="Tekst przypisu końcowego Znak"/>
    <w:basedOn w:val="DefaultParagraphFont"/>
    <w:uiPriority w:val="99"/>
    <w:semiHidden/>
    <w:qFormat/>
    <w:rsid w:val="008e5b7f"/>
    <w:rPr>
      <w:sz w:val="20"/>
      <w:szCs w:val="20"/>
    </w:rPr>
  </w:style>
  <w:style w:type="character" w:styleId="Znakiprzypiswkocowych">
    <w:name w:val="Znaki przypisów końcowych"/>
    <w:basedOn w:val="DefaultParagraphFont"/>
    <w:uiPriority w:val="99"/>
    <w:semiHidden/>
    <w:unhideWhenUsed/>
    <w:qFormat/>
    <w:rsid w:val="008e5b7f"/>
    <w:rPr>
      <w:vertAlign w:val="superscript"/>
    </w:rPr>
  </w:style>
  <w:style w:type="character" w:styleId="EndnoteReference">
    <w:name w:val="endnote reference"/>
    <w:rPr>
      <w:vertAlign w:val="superscript"/>
    </w:rPr>
  </w:style>
  <w:style w:type="character" w:styleId="normaltextrun" w:customStyle="1">
    <w:name w:val="normaltextrun"/>
    <w:basedOn w:val="DefaultParagraphFont"/>
    <w:qFormat/>
    <w:rsid w:val="004a32ed"/>
    <w:rPr/>
  </w:style>
  <w:style w:type="character" w:styleId="Hyperlink">
    <w:name w:val="Hyperlink"/>
    <w:basedOn w:val="DefaultParagraphFont"/>
    <w:uiPriority w:val="99"/>
    <w:unhideWhenUsed/>
    <w:rsid w:val="007e3ff6"/>
    <w:rPr>
      <w:color w:themeColor="hyperlink" w:val="0563C1"/>
      <w:u w:val="single"/>
    </w:rPr>
  </w:style>
  <w:style w:type="character" w:styleId="AkapitzlistZnak" w:customStyle="1">
    <w:name w:val="Akapit z listą Znak"/>
    <w:link w:val="ListParagraph"/>
    <w:uiPriority w:val="34"/>
    <w:qFormat/>
    <w:rsid w:val="0025270f"/>
    <w:rPr/>
  </w:style>
  <w:style w:type="character" w:styleId="UnresolvedMention">
    <w:name w:val="Unresolved Mention"/>
    <w:basedOn w:val="DefaultParagraphFont"/>
    <w:uiPriority w:val="99"/>
    <w:semiHidden/>
    <w:unhideWhenUsed/>
    <w:qFormat/>
    <w:rsid w:val="004e7b70"/>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Header">
    <w:name w:val="header"/>
    <w:basedOn w:val="Normal"/>
    <w:link w:val="NagwekZnak"/>
    <w:uiPriority w:val="99"/>
    <w:unhideWhenUsed/>
    <w:rsid w:val="00556c61"/>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56c61"/>
    <w:pPr>
      <w:tabs>
        <w:tab w:val="clear" w:pos="708"/>
        <w:tab w:val="center" w:pos="4536" w:leader="none"/>
        <w:tab w:val="right" w:pos="9072" w:leader="none"/>
      </w:tabs>
      <w:spacing w:lineRule="auto" w:line="240" w:before="0" w:after="0"/>
    </w:pPr>
    <w:rPr/>
  </w:style>
  <w:style w:type="paragraph" w:styleId="ListParagraph">
    <w:name w:val="List Paragraph"/>
    <w:basedOn w:val="Normal"/>
    <w:link w:val="AkapitzlistZnak"/>
    <w:uiPriority w:val="34"/>
    <w:qFormat/>
    <w:rsid w:val="00556c61"/>
    <w:pPr>
      <w:spacing w:before="0" w:after="160"/>
      <w:ind w:start="720"/>
      <w:contextualSpacing/>
    </w:pPr>
    <w:rPr/>
  </w:style>
  <w:style w:type="paragraph" w:styleId="Numer-projektu" w:customStyle="1">
    <w:name w:val="Numer-projektu"/>
    <w:autoRedefine/>
    <w:qFormat/>
    <w:rsid w:val="002247bc"/>
    <w:pPr>
      <w:widowControl/>
      <w:bidi w:val="0"/>
      <w:spacing w:lineRule="auto" w:line="240" w:before="0" w:after="0"/>
      <w:jc w:val="end"/>
    </w:pPr>
    <w:rPr>
      <w:rFonts w:ascii="Calibri" w:hAnsi="Calibri" w:eastAsia="Times New Roman" w:cs="Calibri"/>
      <w:b/>
      <w:smallCaps/>
      <w:color w:val="auto"/>
      <w:spacing w:val="8"/>
      <w:kern w:val="0"/>
      <w:sz w:val="22"/>
      <w:szCs w:val="24"/>
      <w:lang w:eastAsia="pl-PL" w:val="pl-PL" w:bidi="ar-SA"/>
      <w14:ligatures w14:val="none"/>
      <w14:numForm w14:val="lining"/>
    </w:rPr>
  </w:style>
  <w:style w:type="paragraph" w:styleId="TYTU" w:customStyle="1">
    <w:name w:val="TYTUŁ"/>
    <w:autoRedefine/>
    <w:qFormat/>
    <w:rsid w:val="00c303e3"/>
    <w:pPr>
      <w:widowControl/>
      <w:bidi w:val="0"/>
      <w:spacing w:lineRule="auto" w:line="276" w:before="240" w:after="120"/>
      <w:ind w:end="4"/>
      <w:jc w:val="center"/>
      <w:outlineLvl w:val="0"/>
    </w:pPr>
    <w:rPr>
      <w:rFonts w:eastAsia="Times New Roman" w:cs="Calibri" w:cstheme="minorHAnsi" w:ascii="Calibri" w:hAnsi="Calibri"/>
      <w:bCs/>
      <w:color w:val="auto"/>
      <w:spacing w:val="26"/>
      <w:kern w:val="0"/>
      <w:sz w:val="22"/>
      <w:szCs w:val="22"/>
      <w:lang w:eastAsia="pl-PL" w:val="pl-PL" w:bidi="ar-SA"/>
      <w14:ligatures w14:val="none"/>
    </w:rPr>
  </w:style>
  <w:style w:type="paragraph" w:styleId="Revision">
    <w:name w:val="Revision"/>
    <w:uiPriority w:val="99"/>
    <w:semiHidden/>
    <w:qFormat/>
    <w:rsid w:val="00e950df"/>
    <w:pPr>
      <w:widowControl/>
      <w:bidi w:val="0"/>
      <w:spacing w:lineRule="auto" w:line="240" w:before="0" w:after="0"/>
      <w:jc w:val="start"/>
    </w:pPr>
    <w:rPr>
      <w:rFonts w:ascii="Calibri" w:hAnsi="Calibri" w:eastAsia="SimSun" w:cs="" w:asciiTheme="minorHAnsi" w:cstheme="minorBidi" w:hAnsiTheme="minorHAnsi"/>
      <w:color w:val="auto"/>
      <w:kern w:val="2"/>
      <w:sz w:val="22"/>
      <w:szCs w:val="22"/>
      <w:lang w:val="pl-PL" w:eastAsia="en-US" w:bidi="ar-SA"/>
      <w14:ligatures w14:val="standardContextual"/>
    </w:rPr>
  </w:style>
  <w:style w:type="paragraph" w:styleId="CommentText">
    <w:name w:val="annotation text"/>
    <w:basedOn w:val="Normal"/>
    <w:link w:val="TekstkomentarzaZnak"/>
    <w:uiPriority w:val="99"/>
    <w:unhideWhenUsed/>
    <w:rsid w:val="00e950df"/>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e950df"/>
    <w:pPr/>
    <w:rPr>
      <w:b/>
      <w:bCs/>
    </w:rPr>
  </w:style>
  <w:style w:type="paragraph" w:styleId="BasicParagraph" w:customStyle="1">
    <w:name w:val="[Basic Paragraph]"/>
    <w:basedOn w:val="Normal"/>
    <w:uiPriority w:val="99"/>
    <w:qFormat/>
    <w:rsid w:val="004b2e68"/>
    <w:pPr>
      <w:spacing w:lineRule="auto" w:line="288" w:before="0" w:after="0"/>
      <w:textAlignment w:val="center"/>
    </w:pPr>
    <w:rPr>
      <w:rFonts w:ascii="Faktum XCon Regular" w:hAnsi="Faktum XCon Regular" w:eastAsia="" w:cs="Faktum XCon Regular" w:eastAsiaTheme="minorEastAsia"/>
      <w:color w:val="000000"/>
      <w:kern w:val="0"/>
      <w14:ligatures w14:val="none"/>
    </w:rPr>
  </w:style>
  <w:style w:type="paragraph" w:styleId="EndnoteText">
    <w:name w:val="endnote text"/>
    <w:basedOn w:val="Normal"/>
    <w:link w:val="TekstprzypisukocowegoZnak"/>
    <w:uiPriority w:val="99"/>
    <w:semiHidden/>
    <w:unhideWhenUsed/>
    <w:rsid w:val="008e5b7f"/>
    <w:pPr>
      <w:spacing w:lineRule="auto" w:line="240" w:before="0" w:after="0"/>
    </w:pPr>
    <w:rPr>
      <w:sz w:val="20"/>
      <w:szCs w:val="20"/>
    </w:rPr>
  </w:style>
  <w:style w:type="paragraph" w:styleId="AKAPIT-beznumeracji" w:customStyle="1">
    <w:name w:val="AKAPIT-bez numeracji"/>
    <w:basedOn w:val="Normal"/>
    <w:autoRedefine/>
    <w:qFormat/>
    <w:rsid w:val="00d00916"/>
    <w:pPr>
      <w:spacing w:lineRule="auto" w:line="276" w:before="120" w:after="0"/>
      <w:jc w:val="both"/>
    </w:pPr>
    <w:rPr>
      <w:rFonts w:eastAsia="Times New Roman" w:cs="Times New Roman"/>
      <w:kern w:val="0"/>
      <w:lang w:eastAsia="pl-PL"/>
      <w14:ligatures w14:val="none"/>
    </w:rPr>
  </w:style>
  <w:style w:type="paragraph" w:styleId="PARAGRAF1" w:customStyle="1">
    <w:name w:val="PARAGRAF1"/>
    <w:basedOn w:val="Normal"/>
    <w:autoRedefine/>
    <w:qFormat/>
    <w:rsid w:val="00fa1491"/>
    <w:pPr>
      <w:tabs>
        <w:tab w:val="clear" w:pos="708"/>
        <w:tab w:val="center" w:pos="4535" w:leader="none"/>
        <w:tab w:val="left" w:pos="5333" w:leader="none"/>
      </w:tabs>
      <w:suppressAutoHyphens w:val="true"/>
      <w:spacing w:lineRule="auto" w:line="276" w:before="120" w:after="0"/>
      <w:ind w:start="720"/>
      <w:jc w:val="center"/>
      <w:outlineLvl w:val="0"/>
    </w:pPr>
    <w:rPr>
      <w:rFonts w:ascii="Calibri" w:hAnsi="Calibri" w:eastAsia="Arial Unicode MS" w:cs="Calibri" w:cstheme="minorHAnsi"/>
      <w:b/>
      <w:bCs/>
      <w:caps/>
      <w:spacing w:val="14"/>
      <w:kern w:val="0"/>
      <w:sz w:val="20"/>
      <w:szCs w:val="20"/>
      <w:lang w:eastAsia="pl-PL"/>
    </w:rPr>
  </w:style>
  <w:style w:type="paragraph" w:styleId="Zawartoramki">
    <w:name w:val="Zawartość ramki"/>
    <w:basedOn w:val="Normal"/>
    <w:qFormat/>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imit.pl/" TargetMode="External"/><Relationship Id="rId3" Type="http://schemas.openxmlformats.org/officeDocument/2006/relationships/hyperlink" Target="https://nimit.pl/od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b80886-c2e8-4be1-99ad-44f6a8ccf435" xsi:nil="true"/>
    <lcf76f155ced4ddcb4097134ff3c332f xmlns="41b4efc4-3ff4-4a37-b61b-30487935e8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32B2A53C6B7346B42DE2F6DF0BC9FC" ma:contentTypeVersion="19" ma:contentTypeDescription="Utwórz nowy dokument." ma:contentTypeScope="" ma:versionID="15b2d96cd2bfd2630f4ea223c5ca16b4">
  <xsd:schema xmlns:xsd="http://www.w3.org/2001/XMLSchema" xmlns:xs="http://www.w3.org/2001/XMLSchema" xmlns:p="http://schemas.microsoft.com/office/2006/metadata/properties" xmlns:ns2="41b4efc4-3ff4-4a37-b61b-30487935e845" xmlns:ns3="7ab80886-c2e8-4be1-99ad-44f6a8ccf435" targetNamespace="http://schemas.microsoft.com/office/2006/metadata/properties" ma:root="true" ma:fieldsID="8e0cfbf25c4aa806fe4bb1f3fcd6c247" ns2:_="" ns3:_="">
    <xsd:import namespace="41b4efc4-3ff4-4a37-b61b-30487935e845"/>
    <xsd:import namespace="7ab80886-c2e8-4be1-99ad-44f6a8ccf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4efc4-3ff4-4a37-b61b-30487935e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c43e1d67-ba37-4493-997d-8b6f3c33e5d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80886-c2e8-4be1-99ad-44f6a8ccf435"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865c8944-338a-4112-b00a-efee0d24092b}" ma:internalName="TaxCatchAll" ma:showField="CatchAllData" ma:web="7ab80886-c2e8-4be1-99ad-44f6a8ccf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D8A1F-CE0F-4133-9822-C19C06722623}">
  <ds:schemaRefs>
    <ds:schemaRef ds:uri="http://schemas.microsoft.com/sharepoint/v3/contenttype/forms"/>
  </ds:schemaRefs>
</ds:datastoreItem>
</file>

<file path=customXml/itemProps2.xml><?xml version="1.0" encoding="utf-8"?>
<ds:datastoreItem xmlns:ds="http://schemas.openxmlformats.org/officeDocument/2006/customXml" ds:itemID="{2C67C618-89EC-4B65-BA2D-3EA5A80AE5F7}">
  <ds:schemaRefs>
    <ds:schemaRef ds:uri="http://schemas.microsoft.com/office/2006/metadata/properties"/>
    <ds:schemaRef ds:uri="http://schemas.microsoft.com/office/infopath/2007/PartnerControls"/>
    <ds:schemaRef ds:uri="7ab80886-c2e8-4be1-99ad-44f6a8ccf435"/>
    <ds:schemaRef ds:uri="41b4efc4-3ff4-4a37-b61b-30487935e845"/>
  </ds:schemaRefs>
</ds:datastoreItem>
</file>

<file path=customXml/itemProps3.xml><?xml version="1.0" encoding="utf-8"?>
<ds:datastoreItem xmlns:ds="http://schemas.openxmlformats.org/officeDocument/2006/customXml" ds:itemID="{8E1602E0-4781-4653-88E4-3A5CD1B32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4efc4-3ff4-4a37-b61b-30487935e845"/>
    <ds:schemaRef ds:uri="7ab80886-c2e8-4be1-99ad-44f6a8ccf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BE33E-FAB4-4709-8B35-6674B21A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LibreOffice/26.2.4.2$Windows_X86_64 LibreOffice_project/0229ac93fcf0d7cbc6376066c6f35021cef002dc</Application>
  <AppVersion>15.0000</AppVersion>
  <Pages>8</Pages>
  <Words>2159</Words>
  <Characters>14884</Characters>
  <CharactersWithSpaces>16960</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2026-07-13T07:59:00Z</dcterms:created>
  <dc:creator>Ewa Salwa | NIMiT</dc:creator>
  <dc:description/>
  <dc:language>pl-PL</dc:language>
  <cp:lastModifiedBy>Michał Cudak</cp:lastModifiedBy>
  <cp:lastPrinted>2023-12-29T22:14:00Z</cp:lastPrinted>
  <dcterms:modified xsi:type="dcterms:W3CDTF">2026-07-15T14:37:47Z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0x010100EE32B2A53C6B7346B42DE2F6DF0BC9FC</vt:lpwstr>
  </property>
  <property fmtid="{D5CDD505-2E9C-101B-9397-08002B2CF9AE}" pid="3" name="MediaServiceImageTags">
    <vt:lpwstr/>
  </property>
</Properties>
</file>