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D767" w14:textId="77777777" w:rsidR="006C1004" w:rsidRDefault="006C1004" w:rsidP="006C1004">
      <w:pPr>
        <w:spacing w:after="160" w:line="278" w:lineRule="auto"/>
        <w:ind w:right="284"/>
        <w:rPr>
          <w:b/>
          <w:bCs/>
          <w:lang w:val="pl-PL"/>
        </w:rPr>
      </w:pPr>
      <w:r w:rsidRPr="002E61B5">
        <w:rPr>
          <w:b/>
          <w:bCs/>
          <w:lang w:val="pl-PL"/>
        </w:rPr>
        <w:t>Artyści w biznesie. Jak przekładać kompetencje twórcze na język wartości rynkowej</w:t>
      </w:r>
      <w:r w:rsidRPr="006C1004">
        <w:rPr>
          <w:b/>
          <w:bCs/>
          <w:lang w:val="pl-PL"/>
        </w:rPr>
        <w:t xml:space="preserve">, </w:t>
      </w:r>
    </w:p>
    <w:p w14:paraId="0BD8EF45" w14:textId="77777777" w:rsidR="006C1004" w:rsidRDefault="006C1004" w:rsidP="006C1004">
      <w:pPr>
        <w:rPr>
          <w:lang w:val="pl-PL"/>
        </w:rPr>
      </w:pPr>
    </w:p>
    <w:p w14:paraId="2D8BF4D7" w14:textId="03090386" w:rsidR="006C1004" w:rsidRPr="006C1004" w:rsidRDefault="006C1004" w:rsidP="006C1004">
      <w:pPr>
        <w:rPr>
          <w:lang w:val="pl-PL"/>
        </w:rPr>
      </w:pPr>
      <w:r w:rsidRPr="006C1004">
        <w:rPr>
          <w:lang w:val="pl-PL"/>
        </w:rPr>
        <w:t xml:space="preserve">Zapraszamy na kolejne spotkanie warsztatowe w ramach programu Poland Dances Producers!  </w:t>
      </w:r>
    </w:p>
    <w:p w14:paraId="6D3CA53C" w14:textId="77777777" w:rsidR="006C1004" w:rsidRPr="006C1004" w:rsidRDefault="006C1004" w:rsidP="006C1004">
      <w:pPr>
        <w:rPr>
          <w:lang w:val="pl-PL"/>
        </w:rPr>
      </w:pPr>
      <w:r w:rsidRPr="006C1004">
        <w:rPr>
          <w:lang w:val="pl-PL"/>
        </w:rPr>
        <w:t xml:space="preserve">Tym razem dr Tomasz Ciesielski opowie o nietypowych a możliwych związkach sztuki tanecznej z biznesem. </w:t>
      </w:r>
    </w:p>
    <w:p w14:paraId="00268C34" w14:textId="77777777" w:rsidR="006C1004" w:rsidRPr="002E61B5" w:rsidRDefault="006C1004" w:rsidP="006C1004">
      <w:pPr>
        <w:spacing w:after="160" w:line="278" w:lineRule="auto"/>
        <w:ind w:right="284"/>
        <w:rPr>
          <w:lang w:val="pl-PL"/>
        </w:rPr>
      </w:pPr>
    </w:p>
    <w:p w14:paraId="5932BB82" w14:textId="77777777" w:rsidR="006C1004" w:rsidRPr="002E61B5" w:rsidRDefault="006C1004" w:rsidP="006C1004">
      <w:pPr>
        <w:spacing w:after="160" w:line="278" w:lineRule="auto"/>
        <w:ind w:right="284"/>
        <w:rPr>
          <w:lang w:val="pl-PL"/>
        </w:rPr>
      </w:pPr>
      <w:r w:rsidRPr="002E61B5">
        <w:rPr>
          <w:rFonts w:ascii="Segoe UI Emoji" w:hAnsi="Segoe UI Emoji" w:cs="Segoe UI Emoji"/>
        </w:rPr>
        <w:t>📅</w:t>
      </w:r>
      <w:r w:rsidRPr="002E61B5">
        <w:rPr>
          <w:lang w:val="pl-PL"/>
        </w:rPr>
        <w:t xml:space="preserve"> </w:t>
      </w:r>
      <w:r w:rsidRPr="002E61B5">
        <w:rPr>
          <w:b/>
          <w:bCs/>
          <w:lang w:val="pl-PL"/>
        </w:rPr>
        <w:t>Termin:</w:t>
      </w:r>
      <w:r w:rsidRPr="002E61B5">
        <w:rPr>
          <w:lang w:val="pl-PL"/>
        </w:rPr>
        <w:t xml:space="preserve"> 12-13 czerwca 2025, godz. 10:00-17:00</w:t>
      </w:r>
      <w:r w:rsidRPr="002E61B5">
        <w:rPr>
          <w:lang w:val="pl-PL"/>
        </w:rPr>
        <w:br/>
      </w:r>
      <w:r w:rsidRPr="002E61B5">
        <w:rPr>
          <w:rFonts w:ascii="Segoe UI Emoji" w:hAnsi="Segoe UI Emoji" w:cs="Segoe UI Emoji"/>
        </w:rPr>
        <w:t>📍</w:t>
      </w:r>
      <w:r w:rsidRPr="002E61B5">
        <w:rPr>
          <w:lang w:val="pl-PL"/>
        </w:rPr>
        <w:t xml:space="preserve"> </w:t>
      </w:r>
      <w:r w:rsidRPr="002E61B5">
        <w:rPr>
          <w:b/>
          <w:bCs/>
          <w:lang w:val="pl-PL"/>
        </w:rPr>
        <w:t>Miejsce:</w:t>
      </w:r>
      <w:r w:rsidRPr="002E61B5">
        <w:rPr>
          <w:lang w:val="pl-PL"/>
        </w:rPr>
        <w:t xml:space="preserve"> Warszawa, Tamka 3 (NIMiT)</w:t>
      </w:r>
      <w:r w:rsidRPr="002E61B5">
        <w:rPr>
          <w:lang w:val="pl-PL"/>
        </w:rPr>
        <w:br/>
      </w:r>
      <w:r w:rsidRPr="002E61B5">
        <w:rPr>
          <w:rFonts w:ascii="Segoe UI Emoji" w:hAnsi="Segoe UI Emoji" w:cs="Segoe UI Emoji"/>
        </w:rPr>
        <w:t>👥</w:t>
      </w:r>
      <w:r w:rsidRPr="002E61B5">
        <w:rPr>
          <w:lang w:val="pl-PL"/>
        </w:rPr>
        <w:t xml:space="preserve"> </w:t>
      </w:r>
      <w:r w:rsidRPr="006C1004">
        <w:rPr>
          <w:b/>
          <w:bCs/>
          <w:lang w:val="pl-PL"/>
        </w:rPr>
        <w:t>Grupa:</w:t>
      </w:r>
      <w:r w:rsidRPr="006C1004">
        <w:rPr>
          <w:lang w:val="pl-PL"/>
        </w:rPr>
        <w:t xml:space="preserve"> do </w:t>
      </w:r>
      <w:r w:rsidRPr="002E61B5">
        <w:rPr>
          <w:lang w:val="pl-PL"/>
        </w:rPr>
        <w:t>10-12 osób</w:t>
      </w:r>
      <w:r w:rsidRPr="002E61B5">
        <w:rPr>
          <w:lang w:val="pl-PL"/>
        </w:rPr>
        <w:br/>
      </w:r>
      <w:r w:rsidRPr="002E61B5">
        <w:rPr>
          <w:rFonts w:ascii="Segoe UI Emoji" w:hAnsi="Segoe UI Emoji" w:cs="Segoe UI Emoji"/>
        </w:rPr>
        <w:t>🎓</w:t>
      </w:r>
      <w:r w:rsidRPr="002E61B5">
        <w:rPr>
          <w:lang w:val="pl-PL"/>
        </w:rPr>
        <w:t xml:space="preserve"> </w:t>
      </w:r>
      <w:r w:rsidRPr="002E61B5">
        <w:rPr>
          <w:b/>
          <w:bCs/>
          <w:lang w:val="pl-PL"/>
        </w:rPr>
        <w:t>Prowadzący:</w:t>
      </w:r>
      <w:r w:rsidRPr="002E61B5">
        <w:rPr>
          <w:lang w:val="pl-PL"/>
        </w:rPr>
        <w:t xml:space="preserve"> dr Tomasz Ciesielski</w:t>
      </w:r>
    </w:p>
    <w:p w14:paraId="3E35895F" w14:textId="77777777" w:rsidR="00DF433F" w:rsidRDefault="00DF433F">
      <w:pPr>
        <w:rPr>
          <w:b/>
          <w:bCs/>
          <w:lang w:val="pl-PL"/>
        </w:rPr>
      </w:pPr>
    </w:p>
    <w:p w14:paraId="5E80FB53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Cele warsztatu:</w:t>
      </w:r>
    </w:p>
    <w:p w14:paraId="15368A01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Rozpoznanie i badanie, jakie kompetencje artystyczne mogą być przydatne w różnych branżach biznesowych.</w:t>
      </w:r>
    </w:p>
    <w:p w14:paraId="6858FC96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Praktyczne mapowanie punktów styku między światem sztuki a sektorem biznesowym.</w:t>
      </w:r>
    </w:p>
    <w:p w14:paraId="38DEF77C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Poznanie metody PEREBEL jako strategii budowania współpracy z firmami.</w:t>
      </w:r>
    </w:p>
    <w:p w14:paraId="5CC92696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 xml:space="preserve">- Rozwinięcie języka korzyści i umiejętności dopasowania </w:t>
      </w:r>
      <w:r w:rsidRPr="006F1EA3">
        <w:rPr>
          <w:i/>
          <w:iCs/>
          <w:lang w:val="pl-PL"/>
        </w:rPr>
        <w:t>value proposition</w:t>
      </w:r>
      <w:r w:rsidRPr="000749D8">
        <w:rPr>
          <w:lang w:val="pl-PL"/>
        </w:rPr>
        <w:t xml:space="preserve"> do potrzeb konkretnych klientów.</w:t>
      </w:r>
    </w:p>
    <w:p w14:paraId="2BDA40D4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Przećwiczenie tworzenia ofert, pozyskiwania kontaktów, budowania relacji i domykania współpracy.</w:t>
      </w:r>
    </w:p>
    <w:p w14:paraId="6EF5D3EA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Program warsztatu:</w:t>
      </w:r>
    </w:p>
    <w:p w14:paraId="67CF9C1C" w14:textId="77777777" w:rsidR="00E01583" w:rsidRPr="000749D8" w:rsidRDefault="00B512B0">
      <w:pPr>
        <w:pStyle w:val="Nagwek3"/>
        <w:rPr>
          <w:lang w:val="pl-PL"/>
        </w:rPr>
      </w:pPr>
      <w:r w:rsidRPr="000749D8">
        <w:rPr>
          <w:lang w:val="pl-PL"/>
        </w:rPr>
        <w:t>Dzień 1 – Rozpoznanie i pozycjonowanie</w:t>
      </w:r>
    </w:p>
    <w:p w14:paraId="22A4D1CA" w14:textId="2D339B91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1. Mapowanie kompetencji artystów w kontekście potrzeb rynku</w:t>
      </w:r>
      <w:r w:rsidRPr="000749D8">
        <w:rPr>
          <w:lang w:val="pl-PL"/>
        </w:rPr>
        <w:br/>
        <w:t xml:space="preserve">Rozpoznanie i badanie, jakie kompetencje artystyczne mogą być przydatne w różnych branżach biznesowych. Uczestnicy analizują, w czym </w:t>
      </w:r>
      <w:r w:rsidR="000749D8" w:rsidRPr="000749D8">
        <w:rPr>
          <w:lang w:val="pl-PL"/>
        </w:rPr>
        <w:t>artyści mają przewagi nad innymi usługodawcami</w:t>
      </w:r>
      <w:r w:rsidRPr="000749D8">
        <w:rPr>
          <w:lang w:val="pl-PL"/>
        </w:rPr>
        <w:t xml:space="preserve"> i poznają główne potrzeby i wyzwania firm.</w:t>
      </w:r>
    </w:p>
    <w:p w14:paraId="2810F046" w14:textId="77777777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2. Metoda PEREBEL jako strategia budowania współpracy z firmami</w:t>
      </w:r>
      <w:r w:rsidRPr="000749D8">
        <w:rPr>
          <w:lang w:val="pl-PL"/>
        </w:rPr>
        <w:br/>
        <w:t>Metoda oparta na procesowym podejściu do twórczości i iteracyjnym modelu współpracy. Case study: Orange.</w:t>
      </w:r>
    </w:p>
    <w:p w14:paraId="2CDE889E" w14:textId="02D4C5B1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lastRenderedPageBreak/>
        <w:t>3. Biznes jako partner, nie widz</w:t>
      </w:r>
      <w:r w:rsidRPr="000749D8">
        <w:rPr>
          <w:lang w:val="pl-PL"/>
        </w:rPr>
        <w:br/>
        <w:t xml:space="preserve">Zmiana podejścia do twórczości z perspektywy </w:t>
      </w:r>
      <w:r w:rsidR="000749D8">
        <w:rPr>
          <w:lang w:val="pl-PL"/>
        </w:rPr>
        <w:t xml:space="preserve">wartości artystycznych i estetycznych </w:t>
      </w:r>
      <w:r w:rsidRPr="000749D8">
        <w:rPr>
          <w:lang w:val="pl-PL"/>
        </w:rPr>
        <w:t>na profesjonalne kompetencje możliwe do wykorzystania w biznesie.</w:t>
      </w:r>
    </w:p>
    <w:p w14:paraId="2D98C5F6" w14:textId="2BB26748" w:rsidR="000749D8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4. Język wartości – jak mówić o tym, co robimy</w:t>
      </w:r>
      <w:r w:rsidR="000749D8">
        <w:rPr>
          <w:b/>
          <w:bCs/>
          <w:lang w:val="pl-PL"/>
        </w:rPr>
        <w:br/>
      </w:r>
      <w:r w:rsidR="000749D8">
        <w:rPr>
          <w:lang w:val="pl-PL"/>
        </w:rPr>
        <w:t xml:space="preserve">Przetłumaczenie umiejętności artystów na kompetencje zrozumiałe dla biznesu wymaga odpowiednich strategii. Poznamy dobre przykłady i przećwiczymy wstępnie posługiwanie się językiem korzyści. </w:t>
      </w:r>
    </w:p>
    <w:p w14:paraId="60D92514" w14:textId="77777777" w:rsidR="00E01583" w:rsidRPr="000749D8" w:rsidRDefault="00B512B0">
      <w:pPr>
        <w:rPr>
          <w:u w:val="single"/>
          <w:lang w:val="pl-PL"/>
        </w:rPr>
      </w:pPr>
      <w:r w:rsidRPr="000749D8">
        <w:rPr>
          <w:u w:val="single"/>
          <w:lang w:val="pl-PL"/>
        </w:rPr>
        <w:t>Pytania, na które odpowiemy:</w:t>
      </w:r>
    </w:p>
    <w:p w14:paraId="05706BAD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Jakie kompetencje artysty mogą być przydatne w biznesie?</w:t>
      </w:r>
    </w:p>
    <w:p w14:paraId="44DF858B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Jaką realną wartość mogę zaproponować konkretnej branży?</w:t>
      </w:r>
    </w:p>
    <w:p w14:paraId="4E12FA17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 mówić o sobie, żeby być zrozumianym i docenionym przez firmy?</w:t>
      </w:r>
    </w:p>
    <w:p w14:paraId="491120F7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 wyjść z pułapki „artysty wrażliwego” i stać się partnerem do współpracy?</w:t>
      </w:r>
    </w:p>
    <w:p w14:paraId="312A910D" w14:textId="77777777" w:rsidR="00E01583" w:rsidRPr="000749D8" w:rsidRDefault="00B512B0">
      <w:pPr>
        <w:pStyle w:val="Nagwek3"/>
        <w:rPr>
          <w:lang w:val="pl-PL"/>
        </w:rPr>
      </w:pPr>
      <w:r w:rsidRPr="000749D8">
        <w:rPr>
          <w:lang w:val="pl-PL"/>
        </w:rPr>
        <w:t>Dzień 2 – Praktyka i strategia</w:t>
      </w:r>
    </w:p>
    <w:p w14:paraId="490B7A16" w14:textId="020722CC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1. Tworzenie oferty – co, jak i do kogo?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Uczestnicy przygotują realne oferty współpracy, dopasowane do wybranych sektorów. Zdefiniują unikalną wartość swojej propozycji, a następnie dopracują sposób jej komunikacji.</w:t>
      </w:r>
    </w:p>
    <w:p w14:paraId="58577A14" w14:textId="41708482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>2. Pozyskiwanie kontaktów i budowanie relacji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Praktyczne strategie zdobywania leadów, inicjowania rozmów i prowadzenia ich w kierunku współpracy. Przeanalizujemy cykl sprzedażowy i momenty decyzyjne po stronie firmy.</w:t>
      </w:r>
    </w:p>
    <w:p w14:paraId="2EF3342C" w14:textId="059626FC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>3. Zamykanie współpracy – od wartości do kontraktu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Ćwiczenia z zakresu negocjacji, prezentowania oferty oraz reagowania na zastrzeżenia. Omówimy też rolę języka, narracji i prostoty komunikatu w procesie domykania współpracy.</w:t>
      </w:r>
    </w:p>
    <w:p w14:paraId="43254CD5" w14:textId="182DD98B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>4. Testy i feedback – prezentacja własnej oferty lub pitchu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Każdy uczestnik będzie miał okazję zaprezentować swoją propozycję współpracy i otrzymać konstruktywny feedback od prowadzącego i grupy.</w:t>
      </w:r>
    </w:p>
    <w:p w14:paraId="090160D9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Metody pracy:</w:t>
      </w:r>
    </w:p>
    <w:p w14:paraId="14ED13AA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Studium przypadku (case study) – analiza współpracy z firmą Orange</w:t>
      </w:r>
    </w:p>
    <w:p w14:paraId="66182863" w14:textId="2E590E64" w:rsidR="00E01583" w:rsidRPr="006F1EA3" w:rsidRDefault="00B512B0">
      <w:pPr>
        <w:rPr>
          <w:lang w:val="en-GB"/>
        </w:rPr>
      </w:pPr>
      <w:r w:rsidRPr="006F1EA3">
        <w:rPr>
          <w:lang w:val="en-GB"/>
        </w:rPr>
        <w:t>- Narzędzia Customer Segmentation</w:t>
      </w:r>
      <w:r w:rsidR="000749D8" w:rsidRPr="006F1EA3">
        <w:rPr>
          <w:lang w:val="en-GB"/>
        </w:rPr>
        <w:t>, Customer Experience</w:t>
      </w:r>
      <w:r w:rsidRPr="006F1EA3">
        <w:rPr>
          <w:lang w:val="en-GB"/>
        </w:rPr>
        <w:t xml:space="preserve"> oraz Value Proposition Design</w:t>
      </w:r>
    </w:p>
    <w:p w14:paraId="47D250AE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Elementy modelowania biznesowego</w:t>
      </w:r>
    </w:p>
    <w:p w14:paraId="6A6E0092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Praca indywidualna i grupowa</w:t>
      </w:r>
    </w:p>
    <w:p w14:paraId="1918C752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lastRenderedPageBreak/>
        <w:t>- Warsztatowe formy prezentacji i feedbacku</w:t>
      </w:r>
    </w:p>
    <w:p w14:paraId="7E879407" w14:textId="77777777" w:rsidR="00F43F82" w:rsidRDefault="00F43F82">
      <w:pPr>
        <w:pStyle w:val="Nagwek2"/>
        <w:rPr>
          <w:lang w:val="pl-PL"/>
        </w:rPr>
      </w:pPr>
    </w:p>
    <w:p w14:paraId="38D579C6" w14:textId="77777777" w:rsidR="00F43F82" w:rsidRDefault="00F43F82">
      <w:pPr>
        <w:pStyle w:val="Nagwek2"/>
        <w:rPr>
          <w:lang w:val="pl-PL"/>
        </w:rPr>
      </w:pPr>
    </w:p>
    <w:p w14:paraId="66A345F1" w14:textId="0D3EAF3D" w:rsidR="00E01583" w:rsidRDefault="00B512B0">
      <w:pPr>
        <w:pStyle w:val="Nagwek2"/>
        <w:rPr>
          <w:lang w:val="pl-PL"/>
        </w:rPr>
      </w:pPr>
      <w:r w:rsidRPr="000749D8">
        <w:rPr>
          <w:lang w:val="pl-PL"/>
        </w:rPr>
        <w:t>Prowadzący:</w:t>
      </w:r>
    </w:p>
    <w:p w14:paraId="641BF548" w14:textId="77777777" w:rsidR="00F43F82" w:rsidRPr="00F43F82" w:rsidRDefault="00F43F82" w:rsidP="00F43F82">
      <w:pPr>
        <w:rPr>
          <w:lang w:val="pl-PL"/>
        </w:rPr>
      </w:pPr>
    </w:p>
    <w:p w14:paraId="71958EE4" w14:textId="73E1BB23" w:rsidR="006B6FC2" w:rsidRDefault="00B512B0" w:rsidP="004D6852">
      <w:pPr>
        <w:jc w:val="both"/>
        <w:rPr>
          <w:lang w:val="pl-PL"/>
        </w:rPr>
      </w:pPr>
      <w:r w:rsidRPr="004D6852">
        <w:rPr>
          <w:b/>
          <w:bCs/>
          <w:lang w:val="pl-PL"/>
        </w:rPr>
        <w:t>Dr Tomasz Ciesielski</w:t>
      </w:r>
      <w:r w:rsidRPr="000749D8">
        <w:rPr>
          <w:lang w:val="pl-PL"/>
        </w:rPr>
        <w:t xml:space="preserve"> – trener, facylitator, badacz i reżyser. Od lat pracuje na styku sztuki, nauki i biznesu. Specjalizuje się w budowaniu autorskich programów rozwojowych dla liderów, innowatorów i zespołów projektowych. W pracy wykorzystuje metody zaczerpnięte z teatru, design thinking oraz badań jakościowych. Współpracował m.in. z firmami Orange, GMSynergy,</w:t>
      </w:r>
      <w:r w:rsidR="000749D8">
        <w:rPr>
          <w:lang w:val="pl-PL"/>
        </w:rPr>
        <w:t xml:space="preserve"> ŁSSE, Zoulux i</w:t>
      </w:r>
      <w:r w:rsidRPr="000749D8">
        <w:rPr>
          <w:lang w:val="pl-PL"/>
        </w:rPr>
        <w:t xml:space="preserve"> jednostkami samorządowymi oraz licznymi instytucjami kultury i uczelniami. Autor i realizator projektów artystyczno-badawczych w Polsce i za granicą.</w:t>
      </w:r>
    </w:p>
    <w:p w14:paraId="0661FB3F" w14:textId="31809DC3" w:rsidR="006B6FC2" w:rsidRDefault="006B6FC2" w:rsidP="004D6852">
      <w:pPr>
        <w:jc w:val="both"/>
        <w:rPr>
          <w:lang w:val="pl-PL"/>
        </w:rPr>
      </w:pPr>
      <w:r>
        <w:rPr>
          <w:lang w:val="pl-PL"/>
        </w:rPr>
        <w:t>Więcej na stronie</w:t>
      </w:r>
    </w:p>
    <w:p w14:paraId="291D20A2" w14:textId="4F8B77A6" w:rsidR="006B6FC2" w:rsidRPr="000749D8" w:rsidRDefault="006B6FC2" w:rsidP="004D6852">
      <w:pPr>
        <w:jc w:val="both"/>
        <w:rPr>
          <w:lang w:val="pl-PL"/>
        </w:rPr>
      </w:pPr>
      <w:hyperlink r:id="rId6" w:history="1">
        <w:r w:rsidRPr="00DF433F">
          <w:rPr>
            <w:rStyle w:val="Hipercze"/>
            <w:lang w:val="pl-PL"/>
          </w:rPr>
          <w:t>AUTOPORTRET: Tomasz Ciesielski - taniecPOLSKA</w:t>
        </w:r>
      </w:hyperlink>
    </w:p>
    <w:sectPr w:rsidR="006B6FC2" w:rsidRPr="000749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312576">
    <w:abstractNumId w:val="8"/>
  </w:num>
  <w:num w:numId="2" w16cid:durableId="29844308">
    <w:abstractNumId w:val="6"/>
  </w:num>
  <w:num w:numId="3" w16cid:durableId="751506367">
    <w:abstractNumId w:val="5"/>
  </w:num>
  <w:num w:numId="4" w16cid:durableId="1111239546">
    <w:abstractNumId w:val="4"/>
  </w:num>
  <w:num w:numId="5" w16cid:durableId="1567492493">
    <w:abstractNumId w:val="7"/>
  </w:num>
  <w:num w:numId="6" w16cid:durableId="902715654">
    <w:abstractNumId w:val="3"/>
  </w:num>
  <w:num w:numId="7" w16cid:durableId="570654030">
    <w:abstractNumId w:val="2"/>
  </w:num>
  <w:num w:numId="8" w16cid:durableId="1238595970">
    <w:abstractNumId w:val="1"/>
  </w:num>
  <w:num w:numId="9" w16cid:durableId="9281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9D8"/>
    <w:rsid w:val="0015074B"/>
    <w:rsid w:val="0029639D"/>
    <w:rsid w:val="00326F90"/>
    <w:rsid w:val="00371D46"/>
    <w:rsid w:val="003B123F"/>
    <w:rsid w:val="00416FD7"/>
    <w:rsid w:val="004D6852"/>
    <w:rsid w:val="005B5079"/>
    <w:rsid w:val="00601D8A"/>
    <w:rsid w:val="006B6FC2"/>
    <w:rsid w:val="006C1004"/>
    <w:rsid w:val="006F1EA3"/>
    <w:rsid w:val="0074237A"/>
    <w:rsid w:val="00AA1D8D"/>
    <w:rsid w:val="00B47730"/>
    <w:rsid w:val="00B512B0"/>
    <w:rsid w:val="00BC7928"/>
    <w:rsid w:val="00CB0664"/>
    <w:rsid w:val="00D50B11"/>
    <w:rsid w:val="00DF433F"/>
    <w:rsid w:val="00E01583"/>
    <w:rsid w:val="00F359CA"/>
    <w:rsid w:val="00F43F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B95C6"/>
  <w14:defaultImageDpi w14:val="300"/>
  <w15:docId w15:val="{0452B938-F816-184C-A862-9E1B4F9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B6F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niecpolska.pl/krytyka/autoportret-tomasz-ciesiels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Aleksandra Kowalczyk | NIMiT</cp:lastModifiedBy>
  <cp:revision>5</cp:revision>
  <dcterms:created xsi:type="dcterms:W3CDTF">2025-04-02T20:31:00Z</dcterms:created>
  <dcterms:modified xsi:type="dcterms:W3CDTF">2025-04-03T06:47:00Z</dcterms:modified>
  <cp:category/>
</cp:coreProperties>
</file>