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1C15" w14:textId="69CC4E85" w:rsidR="00F230A2" w:rsidRPr="00E11423" w:rsidRDefault="00E11423" w:rsidP="00E11423">
      <w:pPr>
        <w:pStyle w:val="TekstZwykly"/>
        <w:spacing w:line="460" w:lineRule="atLeast"/>
        <w:jc w:val="center"/>
        <w:rPr>
          <w:rFonts w:ascii="Faktum" w:hAnsi="Faktum"/>
          <w:b/>
          <w:bCs/>
          <w:sz w:val="40"/>
          <w:szCs w:val="40"/>
        </w:rPr>
      </w:pPr>
      <w:r w:rsidRPr="00E11423">
        <w:rPr>
          <w:rFonts w:ascii="Faktum" w:hAnsi="Faktum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695CF7B" wp14:editId="7FA3D743">
            <wp:simplePos x="0" y="0"/>
            <wp:positionH relativeFrom="column">
              <wp:posOffset>2636574</wp:posOffset>
            </wp:positionH>
            <wp:positionV relativeFrom="paragraph">
              <wp:posOffset>0</wp:posOffset>
            </wp:positionV>
            <wp:extent cx="1443600" cy="1825200"/>
            <wp:effectExtent l="0" t="0" r="4445" b="3810"/>
            <wp:wrapTopAndBottom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423">
        <w:rPr>
          <w:rFonts w:ascii="Faktum" w:hAnsi="Faktum"/>
          <w:b/>
          <w:bCs/>
          <w:sz w:val="56"/>
          <w:szCs w:val="56"/>
        </w:rPr>
        <w:t xml:space="preserve">/ Tournée </w:t>
      </w:r>
      <w:r>
        <w:rPr>
          <w:rFonts w:ascii="Faktum" w:hAnsi="Faktum"/>
          <w:b/>
          <w:bCs/>
          <w:sz w:val="56"/>
          <w:szCs w:val="56"/>
        </w:rPr>
        <w:br/>
      </w: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3C68D4" w14:paraId="1A90DA4F" w14:textId="77777777" w:rsidTr="003C0FFD">
        <w:tc>
          <w:tcPr>
            <w:tcW w:w="10432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127B2F94" w14:textId="2F95E2CC" w:rsidR="003C68D4" w:rsidRPr="003C68D4" w:rsidRDefault="003C68D4" w:rsidP="003C68D4">
            <w:pPr>
              <w:pStyle w:val="TYTUL"/>
              <w:jc w:val="center"/>
              <w:rPr>
                <w:sz w:val="28"/>
                <w:szCs w:val="28"/>
              </w:rPr>
            </w:pPr>
            <w:r w:rsidRPr="003C68D4">
              <w:rPr>
                <w:sz w:val="28"/>
                <w:szCs w:val="28"/>
              </w:rPr>
              <w:t xml:space="preserve">Ogłoszenie Dyrektora Narodowego Instytutu Muzyki i Tańca </w:t>
            </w:r>
            <w:r>
              <w:rPr>
                <w:sz w:val="28"/>
                <w:szCs w:val="28"/>
              </w:rPr>
              <w:br/>
            </w:r>
            <w:r w:rsidRPr="003C68D4">
              <w:rPr>
                <w:sz w:val="28"/>
                <w:szCs w:val="28"/>
              </w:rPr>
              <w:t xml:space="preserve">z dnia </w:t>
            </w:r>
            <w:r w:rsidR="00E05FCF">
              <w:rPr>
                <w:sz w:val="28"/>
                <w:szCs w:val="28"/>
              </w:rPr>
              <w:t>1</w:t>
            </w:r>
            <w:r w:rsidRPr="003C68D4">
              <w:rPr>
                <w:sz w:val="28"/>
                <w:szCs w:val="28"/>
              </w:rPr>
              <w:t xml:space="preserve"> </w:t>
            </w:r>
            <w:r w:rsidR="00E05FCF">
              <w:rPr>
                <w:sz w:val="28"/>
                <w:szCs w:val="28"/>
              </w:rPr>
              <w:t>czerwca</w:t>
            </w:r>
            <w:r w:rsidRPr="003C68D4">
              <w:rPr>
                <w:sz w:val="28"/>
                <w:szCs w:val="28"/>
              </w:rPr>
              <w:t xml:space="preserve"> 2022 r. o terminie i trybie naboru wniosków do projektu </w:t>
            </w:r>
            <w:bookmarkStart w:id="0" w:name="_Hlk527893051"/>
          </w:p>
          <w:p w14:paraId="752B560B" w14:textId="1FA18515" w:rsidR="003C68D4" w:rsidRPr="003C68D4" w:rsidRDefault="003C68D4" w:rsidP="003C68D4">
            <w:pPr>
              <w:pStyle w:val="TYTUL"/>
              <w:spacing w:after="60"/>
              <w:jc w:val="center"/>
              <w:rPr>
                <w:sz w:val="40"/>
                <w:szCs w:val="40"/>
              </w:rPr>
            </w:pPr>
            <w:r w:rsidRPr="003C68D4">
              <w:rPr>
                <w:sz w:val="40"/>
                <w:szCs w:val="40"/>
              </w:rPr>
              <w:t>PolandDances / Tournée edycja 20</w:t>
            </w:r>
            <w:bookmarkEnd w:id="0"/>
            <w:r w:rsidRPr="003C68D4">
              <w:rPr>
                <w:sz w:val="40"/>
                <w:szCs w:val="40"/>
              </w:rPr>
              <w:t>22</w:t>
            </w:r>
          </w:p>
        </w:tc>
      </w:tr>
    </w:tbl>
    <w:p w14:paraId="36BF8960" w14:textId="126F4ADF" w:rsidR="003F4EB3" w:rsidRDefault="003F4EB3" w:rsidP="00F230A2">
      <w:pPr>
        <w:pStyle w:val="TekstZwykly"/>
      </w:pPr>
    </w:p>
    <w:p w14:paraId="52980701" w14:textId="34627F28" w:rsidR="00740AD4" w:rsidRDefault="00740AD4" w:rsidP="00740AD4">
      <w:pPr>
        <w:pStyle w:val="TekstZwykly"/>
        <w:rPr>
          <w:rFonts w:ascii="Faktum" w:hAnsi="Faktum"/>
        </w:rPr>
      </w:pPr>
    </w:p>
    <w:p w14:paraId="41B4FE11" w14:textId="77777777" w:rsidR="00740AD4" w:rsidRPr="00740AD4" w:rsidRDefault="00740AD4" w:rsidP="00740AD4">
      <w:pPr>
        <w:pStyle w:val="TekstZwykly"/>
        <w:rPr>
          <w:rFonts w:ascii="Faktum" w:hAnsi="Faktum"/>
        </w:rPr>
      </w:pPr>
    </w:p>
    <w:p w14:paraId="3BB1A025" w14:textId="7C76EDB3" w:rsidR="00740AD4" w:rsidRPr="00740AD4" w:rsidRDefault="00740AD4" w:rsidP="00740AD4">
      <w:pPr>
        <w:pStyle w:val="TekstZwykly"/>
      </w:pPr>
      <w:r w:rsidRPr="00740AD4">
        <w:t xml:space="preserve">Narodowy Instytut Muzyki i Tańca ogłasza nabór wniosków do projektu PolandDances / Tournée. </w:t>
      </w:r>
    </w:p>
    <w:p w14:paraId="0DCB07CA" w14:textId="526F2B97" w:rsidR="00740AD4" w:rsidRPr="00740AD4" w:rsidRDefault="00740AD4" w:rsidP="00740AD4">
      <w:pPr>
        <w:pStyle w:val="TekstZwykly"/>
        <w:rPr>
          <w:highlight w:val="yellow"/>
        </w:rPr>
      </w:pPr>
      <w:r w:rsidRPr="00740AD4">
        <w:t xml:space="preserve">Wnioski należy składać wyłącznie </w:t>
      </w:r>
      <w:r w:rsidRPr="00740AD4">
        <w:rPr>
          <w:b/>
          <w:bCs/>
        </w:rPr>
        <w:t xml:space="preserve">drogą </w:t>
      </w:r>
      <w:r w:rsidR="002B0710">
        <w:rPr>
          <w:b/>
          <w:bCs/>
        </w:rPr>
        <w:t xml:space="preserve">elektroniczną, </w:t>
      </w:r>
      <w:r w:rsidR="002B0710" w:rsidRPr="002B0710">
        <w:rPr>
          <w:b/>
          <w:bCs/>
        </w:rPr>
        <w:t xml:space="preserve">wypełniając aplikację w formie formularza Microsoft Forms, dostępnego na stronie </w:t>
      </w:r>
      <w:hyperlink r:id="rId10" w:history="1">
        <w:r w:rsidR="002B0710" w:rsidRPr="00A80525">
          <w:rPr>
            <w:rStyle w:val="Hipercze"/>
            <w:b/>
            <w:bCs/>
          </w:rPr>
          <w:t>www.nimit.pl</w:t>
        </w:r>
      </w:hyperlink>
      <w:r w:rsidR="002B0710">
        <w:rPr>
          <w:b/>
          <w:bCs/>
        </w:rPr>
        <w:t xml:space="preserve"> </w:t>
      </w:r>
      <w:r w:rsidRPr="00740AD4">
        <w:t>w terminie do 2</w:t>
      </w:r>
      <w:r w:rsidR="00E05FCF">
        <w:t>1</w:t>
      </w:r>
      <w:r w:rsidRPr="00740AD4">
        <w:t xml:space="preserve"> czerwca 2022 r.</w:t>
      </w:r>
    </w:p>
    <w:p w14:paraId="258AE5DF" w14:textId="29A9A44C" w:rsidR="00740AD4" w:rsidRPr="00740AD4" w:rsidRDefault="00740AD4" w:rsidP="00740AD4">
      <w:pPr>
        <w:pStyle w:val="TekstZwykly"/>
      </w:pPr>
      <w:r w:rsidRPr="00740AD4">
        <w:t xml:space="preserve">Termin ogłoszenia wyników naboru upływa w dniu </w:t>
      </w:r>
      <w:r w:rsidRPr="003C5799">
        <w:rPr>
          <w:b/>
          <w:bCs/>
        </w:rPr>
        <w:t>1</w:t>
      </w:r>
      <w:r w:rsidR="00E05FCF">
        <w:rPr>
          <w:b/>
          <w:bCs/>
        </w:rPr>
        <w:t>3</w:t>
      </w:r>
      <w:r w:rsidRPr="003C5799">
        <w:rPr>
          <w:b/>
          <w:bCs/>
        </w:rPr>
        <w:t xml:space="preserve"> lipca 2022 r</w:t>
      </w:r>
      <w:r w:rsidRPr="00740AD4">
        <w:t>. Wnioskodawcy zostaną poinformowani o</w:t>
      </w:r>
      <w:r w:rsidRPr="00740AD4">
        <w:rPr>
          <w:rFonts w:ascii="Calibri Light" w:hAnsi="Calibri Light" w:cs="Calibri Light"/>
        </w:rPr>
        <w:t> </w:t>
      </w:r>
      <w:r w:rsidRPr="00740AD4">
        <w:t xml:space="preserve">pozytywnej decyzji drogą mailową, a wyniki zostaną opublikowane na stronie </w:t>
      </w:r>
      <w:hyperlink r:id="rId11" w:history="1">
        <w:r w:rsidRPr="00740AD4">
          <w:rPr>
            <w:rStyle w:val="Hipercze"/>
          </w:rPr>
          <w:t>www.nimit.pl</w:t>
        </w:r>
      </w:hyperlink>
      <w:r w:rsidRPr="00740AD4">
        <w:t>.</w:t>
      </w:r>
    </w:p>
    <w:p w14:paraId="182F84E0" w14:textId="77777777" w:rsidR="00740AD4" w:rsidRDefault="00740AD4" w:rsidP="00740AD4">
      <w:pPr>
        <w:pStyle w:val="TekstZwykly"/>
      </w:pPr>
    </w:p>
    <w:p w14:paraId="5CA16A03" w14:textId="412DE178" w:rsidR="00740AD4" w:rsidRPr="00740AD4" w:rsidRDefault="00740AD4" w:rsidP="00740AD4">
      <w:pPr>
        <w:pStyle w:val="TekstZwykly"/>
        <w:rPr>
          <w:rFonts w:ascii="Faktum SemiBold" w:hAnsi="Faktum SemiBold"/>
          <w:b/>
          <w:bCs/>
        </w:rPr>
      </w:pPr>
      <w:r w:rsidRPr="00740AD4">
        <w:rPr>
          <w:rFonts w:ascii="Faktum SemiBold" w:hAnsi="Faktum SemiBold"/>
          <w:b/>
          <w:bCs/>
        </w:rPr>
        <w:t>Osoby odpowiedzialne za realizację projektu:</w:t>
      </w:r>
    </w:p>
    <w:p w14:paraId="376CD24D" w14:textId="77777777" w:rsidR="00740AD4" w:rsidRPr="00740AD4" w:rsidRDefault="00740AD4" w:rsidP="00740AD4">
      <w:pPr>
        <w:pStyle w:val="TekstZwykly"/>
      </w:pPr>
      <w:r w:rsidRPr="00740AD4">
        <w:rPr>
          <w:b/>
          <w:bCs/>
        </w:rPr>
        <w:t>Karol Urbański</w:t>
      </w:r>
      <w:r w:rsidRPr="00740AD4">
        <w:t xml:space="preserve"> – Zastępca Dyrektora Narodowego Instytutu Muzyki i</w:t>
      </w:r>
      <w:r w:rsidRPr="00740AD4">
        <w:rPr>
          <w:rFonts w:ascii="Calibri Light" w:hAnsi="Calibri Light" w:cs="Calibri Light"/>
        </w:rPr>
        <w:t> </w:t>
      </w:r>
      <w:r w:rsidRPr="00740AD4">
        <w:t>Tańca,</w:t>
      </w:r>
    </w:p>
    <w:p w14:paraId="64CCAC50" w14:textId="77777777" w:rsidR="00740AD4" w:rsidRPr="00740AD4" w:rsidRDefault="00740AD4" w:rsidP="00740AD4">
      <w:pPr>
        <w:pStyle w:val="TekstZwykly"/>
      </w:pPr>
      <w:r w:rsidRPr="00740AD4">
        <w:rPr>
          <w:b/>
          <w:bCs/>
        </w:rPr>
        <w:t>Aleksandra Kleinrok</w:t>
      </w:r>
      <w:r w:rsidRPr="00740AD4">
        <w:t xml:space="preserve"> – Kierowniczka ds. zarządzania projektami, Departament Tańca, Narodowy Instytut Muzyki i</w:t>
      </w:r>
      <w:r w:rsidRPr="00740AD4">
        <w:rPr>
          <w:rFonts w:ascii="Calibri Light" w:hAnsi="Calibri Light" w:cs="Calibri Light"/>
        </w:rPr>
        <w:t> </w:t>
      </w:r>
      <w:r w:rsidRPr="00740AD4">
        <w:t>Tańca</w:t>
      </w:r>
    </w:p>
    <w:p w14:paraId="1BD4CEBA" w14:textId="452542E8" w:rsidR="009D09A6" w:rsidRDefault="00740AD4" w:rsidP="006268BF">
      <w:pPr>
        <w:pStyle w:val="TekstZwykly"/>
      </w:pPr>
      <w:r w:rsidRPr="00740AD4">
        <w:rPr>
          <w:b/>
          <w:bCs/>
        </w:rPr>
        <w:t>Mateusz Czekaj</w:t>
      </w:r>
      <w:r w:rsidRPr="00740AD4">
        <w:t xml:space="preserve"> – koordynator projektu, Departament Tańca, Narodowy Instytut Muzyki i Tańca </w:t>
      </w:r>
      <w:r w:rsidR="003C5799">
        <w:br/>
      </w:r>
      <w:r w:rsidRPr="00740AD4">
        <w:t xml:space="preserve">mail: </w:t>
      </w:r>
      <w:hyperlink r:id="rId12">
        <w:r w:rsidRPr="00740AD4">
          <w:rPr>
            <w:rStyle w:val="Hipercze"/>
          </w:rPr>
          <w:t>mateusz.czekaj@nimit.pl</w:t>
        </w:r>
      </w:hyperlink>
      <w:r w:rsidRPr="00740AD4">
        <w:t xml:space="preserve"> </w:t>
      </w:r>
      <w:r w:rsidRPr="00740AD4">
        <w:br w:type="page"/>
      </w:r>
    </w:p>
    <w:p w14:paraId="284AF1B4" w14:textId="77777777" w:rsidR="009D09A6" w:rsidRDefault="009D09A6" w:rsidP="003C0FFD">
      <w:pPr>
        <w:pStyle w:val="TekstZwykly"/>
        <w:tabs>
          <w:tab w:val="clear" w:pos="3119"/>
          <w:tab w:val="left" w:pos="851"/>
          <w:tab w:val="left" w:pos="9639"/>
        </w:tabs>
      </w:pPr>
    </w:p>
    <w:p w14:paraId="760343BB" w14:textId="66D81DEB" w:rsidR="006268BF" w:rsidRPr="003C0FFD" w:rsidRDefault="00740AD4" w:rsidP="006268BF">
      <w:pPr>
        <w:pStyle w:val="TekstZwykly"/>
        <w:rPr>
          <w:rFonts w:ascii="Faktum Medium" w:hAnsi="Faktum Medium"/>
          <w:sz w:val="32"/>
          <w:szCs w:val="32"/>
        </w:rPr>
      </w:pPr>
      <w:r w:rsidRPr="003C0FFD">
        <w:rPr>
          <w:rFonts w:ascii="Faktum Medium" w:hAnsi="Faktum Medium"/>
          <w:sz w:val="32"/>
          <w:szCs w:val="32"/>
        </w:rPr>
        <w:t>Spis treści</w:t>
      </w:r>
    </w:p>
    <w:p w14:paraId="0C00B1F7" w14:textId="77777777" w:rsidR="009D09A6" w:rsidRDefault="009D09A6" w:rsidP="006268BF">
      <w:pPr>
        <w:pStyle w:val="TekstZwykly"/>
        <w:rPr>
          <w:rFonts w:ascii="Faktum Medium" w:hAnsi="Faktum Medium"/>
          <w:sz w:val="28"/>
          <w:szCs w:val="28"/>
        </w:rPr>
      </w:pPr>
    </w:p>
    <w:p w14:paraId="1F6410DC" w14:textId="28FFFB21" w:rsidR="009D09A6" w:rsidRDefault="009D09A6" w:rsidP="003C0FFD">
      <w:pPr>
        <w:pStyle w:val="Spistreci1"/>
        <w:tabs>
          <w:tab w:val="clear" w:pos="3119"/>
          <w:tab w:val="clear" w:pos="8505"/>
          <w:tab w:val="right" w:pos="1020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4"/>
          <w:lang w:eastAsia="pl-PL"/>
        </w:rPr>
      </w:pPr>
      <w:r>
        <w:fldChar w:fldCharType="begin"/>
      </w:r>
      <w:r>
        <w:instrText xml:space="preserve"> TOC \h \z \t "NUMERACJA 0;1;NUMERACJA 1;2" </w:instrText>
      </w:r>
      <w:r>
        <w:fldChar w:fldCharType="separate"/>
      </w:r>
      <w:hyperlink w:anchor="_Toc103289422" w:history="1">
        <w:r w:rsidRPr="007D43F6">
          <w:rPr>
            <w:rStyle w:val="Hipercze"/>
            <w:noProof/>
          </w:rPr>
          <w:t>A.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4"/>
            <w:szCs w:val="24"/>
            <w:lang w:eastAsia="pl-PL"/>
          </w:rPr>
          <w:tab/>
        </w:r>
        <w:r w:rsidRPr="007D43F6">
          <w:rPr>
            <w:rStyle w:val="Hipercze"/>
            <w:noProof/>
          </w:rPr>
          <w:t>OPIS I CELE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_Toc103289422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CE77F38" w14:textId="02701DF9" w:rsidR="009D09A6" w:rsidRDefault="008326FA" w:rsidP="003C0FFD">
      <w:pPr>
        <w:pStyle w:val="Spistreci1"/>
        <w:tabs>
          <w:tab w:val="clear" w:pos="3119"/>
          <w:tab w:val="clear" w:pos="8505"/>
          <w:tab w:val="right" w:pos="1020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4"/>
          <w:lang w:eastAsia="pl-PL"/>
        </w:rPr>
      </w:pPr>
      <w:hyperlink w:anchor="_Toc103289423" w:history="1">
        <w:r w:rsidR="009D09A6" w:rsidRPr="007D43F6">
          <w:rPr>
            <w:rStyle w:val="Hipercze"/>
            <w:noProof/>
          </w:rPr>
          <w:t>B.</w:t>
        </w:r>
        <w:r w:rsidR="009D09A6">
          <w:rPr>
            <w:rFonts w:asciiTheme="minorHAnsi" w:eastAsiaTheme="minorEastAsia" w:hAnsiTheme="minorHAnsi" w:cstheme="minorBidi"/>
            <w:bCs w:val="0"/>
            <w: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REGULAMIN PROJEKTU POLANDDANCES / TOURNÉE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_Toc103289423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3</w:t>
        </w:r>
        <w:r w:rsidR="009D09A6">
          <w:rPr>
            <w:noProof/>
            <w:webHidden/>
          </w:rPr>
          <w:fldChar w:fldCharType="end"/>
        </w:r>
      </w:hyperlink>
    </w:p>
    <w:p w14:paraId="38086322" w14:textId="3CAD6DF2" w:rsidR="009D09A6" w:rsidRDefault="008326FA" w:rsidP="003C0FFD">
      <w:pPr>
        <w:pStyle w:val="Spistreci2"/>
        <w:tabs>
          <w:tab w:val="clear" w:pos="3119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289424" w:history="1">
        <w:r w:rsidR="009D09A6" w:rsidRPr="007D43F6">
          <w:rPr>
            <w:rStyle w:val="Hipercze"/>
            <w:noProof/>
          </w:rPr>
          <w:t>I.</w:t>
        </w:r>
        <w:r w:rsidR="009D09A6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POSTANOWIENIA OGÓLNE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_Toc103289424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3</w:t>
        </w:r>
        <w:r w:rsidR="009D09A6">
          <w:rPr>
            <w:noProof/>
            <w:webHidden/>
          </w:rPr>
          <w:fldChar w:fldCharType="end"/>
        </w:r>
      </w:hyperlink>
    </w:p>
    <w:p w14:paraId="34CFD662" w14:textId="46044685" w:rsidR="009D09A6" w:rsidRDefault="008326FA">
      <w:pPr>
        <w:pStyle w:val="Spistreci2"/>
        <w:tabs>
          <w:tab w:val="left" w:pos="7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289425" w:history="1">
        <w:r w:rsidR="009D09A6" w:rsidRPr="007D43F6">
          <w:rPr>
            <w:rStyle w:val="Hipercze"/>
            <w:noProof/>
          </w:rPr>
          <w:t>II.</w:t>
        </w:r>
        <w:r w:rsidR="009D09A6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UPRAWNIENI WNIOSKODAWCY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_Toc103289425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3</w:t>
        </w:r>
        <w:r w:rsidR="009D09A6">
          <w:rPr>
            <w:noProof/>
            <w:webHidden/>
          </w:rPr>
          <w:fldChar w:fldCharType="end"/>
        </w:r>
      </w:hyperlink>
    </w:p>
    <w:p w14:paraId="24604EEF" w14:textId="2E27948B" w:rsidR="009D09A6" w:rsidRDefault="008326FA">
      <w:pPr>
        <w:pStyle w:val="Spistreci2"/>
        <w:tabs>
          <w:tab w:val="left" w:pos="7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289426" w:history="1">
        <w:r w:rsidR="009D09A6" w:rsidRPr="007D43F6">
          <w:rPr>
            <w:rStyle w:val="Hipercze"/>
            <w:noProof/>
          </w:rPr>
          <w:t>III.</w:t>
        </w:r>
        <w:r w:rsidR="009D09A6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KWALIFIKACJA SPEKTAKLI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_Toc103289426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4</w:t>
        </w:r>
        <w:r w:rsidR="009D09A6">
          <w:rPr>
            <w:noProof/>
            <w:webHidden/>
          </w:rPr>
          <w:fldChar w:fldCharType="end"/>
        </w:r>
      </w:hyperlink>
    </w:p>
    <w:p w14:paraId="1DC0FECB" w14:textId="53343072" w:rsidR="009D09A6" w:rsidRDefault="008326FA">
      <w:pPr>
        <w:pStyle w:val="Spistreci2"/>
        <w:tabs>
          <w:tab w:val="left" w:pos="9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289427" w:history="1">
        <w:r w:rsidR="009D09A6" w:rsidRPr="007D43F6">
          <w:rPr>
            <w:rStyle w:val="Hipercze"/>
            <w:noProof/>
          </w:rPr>
          <w:t>IV.</w:t>
        </w:r>
        <w:r w:rsidR="009D09A6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PARTNERZY I ZASADY WSPÓŁPRACY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_Toc103289427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4</w:t>
        </w:r>
        <w:r w:rsidR="009D09A6">
          <w:rPr>
            <w:noProof/>
            <w:webHidden/>
          </w:rPr>
          <w:fldChar w:fldCharType="end"/>
        </w:r>
      </w:hyperlink>
    </w:p>
    <w:p w14:paraId="0FFB6EAB" w14:textId="129AA9A0" w:rsidR="009D09A6" w:rsidRDefault="008326FA">
      <w:pPr>
        <w:pStyle w:val="Spistreci2"/>
        <w:tabs>
          <w:tab w:val="left" w:pos="7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289428" w:history="1">
        <w:r w:rsidR="009D09A6" w:rsidRPr="007D43F6">
          <w:rPr>
            <w:rStyle w:val="Hipercze"/>
            <w:noProof/>
          </w:rPr>
          <w:t>V.</w:t>
        </w:r>
        <w:r w:rsidR="009D09A6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TERMIN REALIZACJI TOURNÉE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_Toc103289428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5</w:t>
        </w:r>
        <w:r w:rsidR="009D09A6">
          <w:rPr>
            <w:noProof/>
            <w:webHidden/>
          </w:rPr>
          <w:fldChar w:fldCharType="end"/>
        </w:r>
      </w:hyperlink>
    </w:p>
    <w:p w14:paraId="3BD13D16" w14:textId="4924DD74" w:rsidR="009D09A6" w:rsidRDefault="008326FA" w:rsidP="003C0FFD">
      <w:pPr>
        <w:pStyle w:val="Spistreci2"/>
        <w:tabs>
          <w:tab w:val="clear" w:pos="3119"/>
          <w:tab w:val="left" w:pos="9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289429" w:history="1">
        <w:r w:rsidR="009D09A6" w:rsidRPr="007D43F6">
          <w:rPr>
            <w:rStyle w:val="Hipercze"/>
            <w:noProof/>
          </w:rPr>
          <w:t>VI.</w:t>
        </w:r>
        <w:r w:rsidR="009D09A6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NABÓR WNIOSKÓW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_Toc103289429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5</w:t>
        </w:r>
        <w:r w:rsidR="009D09A6">
          <w:rPr>
            <w:noProof/>
            <w:webHidden/>
          </w:rPr>
          <w:fldChar w:fldCharType="end"/>
        </w:r>
      </w:hyperlink>
    </w:p>
    <w:p w14:paraId="652139D9" w14:textId="7CD062E9" w:rsidR="009D09A6" w:rsidRDefault="008326FA" w:rsidP="003C0FFD">
      <w:pPr>
        <w:pStyle w:val="Spistreci2"/>
        <w:tabs>
          <w:tab w:val="clear" w:pos="3119"/>
          <w:tab w:val="left" w:pos="9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289430" w:history="1">
        <w:r w:rsidR="009D09A6" w:rsidRPr="007D43F6">
          <w:rPr>
            <w:rStyle w:val="Hipercze"/>
            <w:noProof/>
          </w:rPr>
          <w:t>VII.</w:t>
        </w:r>
        <w:r w:rsidR="009D09A6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OCENA WNIOSKÓW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_Toc103289430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5</w:t>
        </w:r>
        <w:r w:rsidR="009D09A6">
          <w:rPr>
            <w:noProof/>
            <w:webHidden/>
          </w:rPr>
          <w:fldChar w:fldCharType="end"/>
        </w:r>
      </w:hyperlink>
    </w:p>
    <w:p w14:paraId="46B53743" w14:textId="0B264E97" w:rsidR="009D09A6" w:rsidRDefault="008326FA">
      <w:pPr>
        <w:pStyle w:val="Spistreci2"/>
        <w:tabs>
          <w:tab w:val="left" w:pos="9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289431" w:history="1">
        <w:r w:rsidR="009D09A6" w:rsidRPr="007D43F6">
          <w:rPr>
            <w:rStyle w:val="Hipercze"/>
            <w:noProof/>
          </w:rPr>
          <w:t>VIII.</w:t>
        </w:r>
        <w:r w:rsidR="009D09A6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KRYTERIA FORMALNE OCENY WNIOSKÓW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_Toc103289431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5</w:t>
        </w:r>
        <w:r w:rsidR="009D09A6">
          <w:rPr>
            <w:noProof/>
            <w:webHidden/>
          </w:rPr>
          <w:fldChar w:fldCharType="end"/>
        </w:r>
      </w:hyperlink>
    </w:p>
    <w:p w14:paraId="3115E1BA" w14:textId="6FD3F344" w:rsidR="009D09A6" w:rsidRDefault="008326FA">
      <w:pPr>
        <w:pStyle w:val="Spistreci2"/>
        <w:tabs>
          <w:tab w:val="left" w:pos="7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289432" w:history="1">
        <w:r w:rsidR="009D09A6" w:rsidRPr="007D43F6">
          <w:rPr>
            <w:rStyle w:val="Hipercze"/>
            <w:noProof/>
          </w:rPr>
          <w:t>IX.</w:t>
        </w:r>
        <w:r w:rsidR="009D09A6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KRYTERIA MERYTORYCZNE OCENY WNIOSKÓW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_Toc103289432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6</w:t>
        </w:r>
        <w:r w:rsidR="009D09A6">
          <w:rPr>
            <w:noProof/>
            <w:webHidden/>
          </w:rPr>
          <w:fldChar w:fldCharType="end"/>
        </w:r>
      </w:hyperlink>
    </w:p>
    <w:p w14:paraId="2F8174FD" w14:textId="74346300" w:rsidR="009D09A6" w:rsidRDefault="008326FA">
      <w:pPr>
        <w:pStyle w:val="Spistreci2"/>
        <w:tabs>
          <w:tab w:val="left" w:pos="7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289433" w:history="1">
        <w:r w:rsidR="009D09A6" w:rsidRPr="007D43F6">
          <w:rPr>
            <w:rStyle w:val="Hipercze"/>
            <w:noProof/>
          </w:rPr>
          <w:t>X.</w:t>
        </w:r>
        <w:r w:rsidR="009D09A6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WYKAZ KOSZTÓW KWALIFIKOWANYCH, UWAGI I WYŁĄCZENIA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_Toc103289433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6</w:t>
        </w:r>
        <w:r w:rsidR="009D09A6">
          <w:rPr>
            <w:noProof/>
            <w:webHidden/>
          </w:rPr>
          <w:fldChar w:fldCharType="end"/>
        </w:r>
      </w:hyperlink>
    </w:p>
    <w:p w14:paraId="1471CE47" w14:textId="217F94D0" w:rsidR="009D09A6" w:rsidRDefault="008326FA">
      <w:pPr>
        <w:pStyle w:val="Spistreci2"/>
        <w:tabs>
          <w:tab w:val="left" w:pos="79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289434" w:history="1">
        <w:r w:rsidR="009D09A6" w:rsidRPr="007D43F6">
          <w:rPr>
            <w:rStyle w:val="Hipercze"/>
            <w:noProof/>
          </w:rPr>
          <w:t>XI.</w:t>
        </w:r>
        <w:r w:rsidR="009D09A6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OBOWIĄZKI WNIOSKODAWCY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_Toc103289434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7</w:t>
        </w:r>
        <w:r w:rsidR="009D09A6">
          <w:rPr>
            <w:noProof/>
            <w:webHidden/>
          </w:rPr>
          <w:fldChar w:fldCharType="end"/>
        </w:r>
      </w:hyperlink>
    </w:p>
    <w:p w14:paraId="6D032E64" w14:textId="698705C6" w:rsidR="009D09A6" w:rsidRDefault="008326FA">
      <w:pPr>
        <w:pStyle w:val="Spistreci2"/>
        <w:tabs>
          <w:tab w:val="left" w:pos="9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289435" w:history="1">
        <w:r w:rsidR="009D09A6" w:rsidRPr="007D43F6">
          <w:rPr>
            <w:rStyle w:val="Hipercze"/>
            <w:noProof/>
          </w:rPr>
          <w:t>XII.</w:t>
        </w:r>
        <w:r w:rsidR="009D09A6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ROZLICZENIE DOFINANSOWANIA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_Toc103289435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8</w:t>
        </w:r>
        <w:r w:rsidR="009D09A6">
          <w:rPr>
            <w:noProof/>
            <w:webHidden/>
          </w:rPr>
          <w:fldChar w:fldCharType="end"/>
        </w:r>
      </w:hyperlink>
    </w:p>
    <w:p w14:paraId="2E179FCD" w14:textId="0FD1E0F0" w:rsidR="009D09A6" w:rsidRDefault="008326FA">
      <w:pPr>
        <w:pStyle w:val="Spistreci2"/>
        <w:tabs>
          <w:tab w:val="left" w:pos="96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pl-PL"/>
        </w:rPr>
      </w:pPr>
      <w:hyperlink w:anchor="_Toc103289436" w:history="1">
        <w:r w:rsidR="009D09A6" w:rsidRPr="007D43F6">
          <w:rPr>
            <w:rStyle w:val="Hipercze"/>
            <w:noProof/>
          </w:rPr>
          <w:t>XIII.</w:t>
        </w:r>
        <w:r w:rsidR="009D09A6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  <w:lang w:eastAsia="pl-PL"/>
          </w:rPr>
          <w:tab/>
        </w:r>
        <w:r w:rsidR="009D09A6" w:rsidRPr="007D43F6">
          <w:rPr>
            <w:rStyle w:val="Hipercze"/>
            <w:noProof/>
          </w:rPr>
          <w:t>OSOBY ODPOWIEDZIALNE ZA REALIZACJĘ PROJEKTU</w:t>
        </w:r>
        <w:r w:rsidR="009D09A6">
          <w:rPr>
            <w:noProof/>
            <w:webHidden/>
          </w:rPr>
          <w:tab/>
        </w:r>
        <w:r w:rsidR="009D09A6">
          <w:rPr>
            <w:noProof/>
            <w:webHidden/>
          </w:rPr>
          <w:fldChar w:fldCharType="begin"/>
        </w:r>
        <w:r w:rsidR="009D09A6">
          <w:rPr>
            <w:noProof/>
            <w:webHidden/>
          </w:rPr>
          <w:instrText xml:space="preserve"> PAGEREF _Toc103289436 \h </w:instrText>
        </w:r>
        <w:r w:rsidR="009D09A6">
          <w:rPr>
            <w:noProof/>
            <w:webHidden/>
          </w:rPr>
        </w:r>
        <w:r w:rsidR="009D09A6">
          <w:rPr>
            <w:noProof/>
            <w:webHidden/>
          </w:rPr>
          <w:fldChar w:fldCharType="separate"/>
        </w:r>
        <w:r w:rsidR="00E11423">
          <w:rPr>
            <w:noProof/>
            <w:webHidden/>
          </w:rPr>
          <w:t>8</w:t>
        </w:r>
        <w:r w:rsidR="009D09A6">
          <w:rPr>
            <w:noProof/>
            <w:webHidden/>
          </w:rPr>
          <w:fldChar w:fldCharType="end"/>
        </w:r>
      </w:hyperlink>
    </w:p>
    <w:p w14:paraId="576B4574" w14:textId="5B5A3D7C" w:rsidR="00740AD4" w:rsidRPr="00740AD4" w:rsidRDefault="009D09A6" w:rsidP="00740AD4">
      <w:pPr>
        <w:pStyle w:val="TekstZwykly"/>
      </w:pPr>
      <w:r>
        <w:fldChar w:fldCharType="end"/>
      </w:r>
    </w:p>
    <w:p w14:paraId="49545286" w14:textId="2250F502" w:rsidR="00740AD4" w:rsidRPr="00740AD4" w:rsidRDefault="00740AD4" w:rsidP="00740AD4">
      <w:pPr>
        <w:pStyle w:val="TekstZwykly"/>
      </w:pPr>
      <w:r w:rsidRPr="00740AD4">
        <w:br w:type="page"/>
      </w:r>
    </w:p>
    <w:p w14:paraId="5C79E8DB" w14:textId="7C9205D3" w:rsidR="00740AD4" w:rsidRPr="00740AD4" w:rsidRDefault="00740AD4" w:rsidP="002539CF">
      <w:pPr>
        <w:pStyle w:val="NUMERACJA0"/>
      </w:pPr>
      <w:bookmarkStart w:id="1" w:name="_Toc103288524"/>
      <w:bookmarkStart w:id="2" w:name="_Toc103289104"/>
      <w:bookmarkStart w:id="3" w:name="_Toc103289230"/>
      <w:bookmarkStart w:id="4" w:name="_Toc103289422"/>
      <w:r w:rsidRPr="00740AD4">
        <w:lastRenderedPageBreak/>
        <w:t>OPIS I CELE PROJEKTU</w:t>
      </w:r>
      <w:bookmarkEnd w:id="1"/>
      <w:bookmarkEnd w:id="2"/>
      <w:bookmarkEnd w:id="3"/>
      <w:bookmarkEnd w:id="4"/>
    </w:p>
    <w:p w14:paraId="787E65EB" w14:textId="22D905AB" w:rsidR="00740AD4" w:rsidRPr="00740AD4" w:rsidRDefault="00740AD4" w:rsidP="00740AD4">
      <w:pPr>
        <w:pStyle w:val="TekstZwykly"/>
      </w:pPr>
      <w:r w:rsidRPr="00740AD4">
        <w:t>PolandDances / Tournée [zwany dalej PROJEKTEM] to projekt Narodowego Instytutu Muzyki i Tańca [zwany dalej ORGANIZATOREM], w ramach którego dofinansowane są zagraniczne tournée [zwane dalej TOURNÉE] polskich spektakli. W PROJEKCIE mogą wziąć udział zespoły taneczne [zwane dalej ZESPOŁAMI] (grupy formalne bądź nieformalne) prezentujące spektakle do 4 tancerzy, działające razem w Polsce maksymalnie 5 lat. Liczba występów i odwiedzonych państw nieograniczona. W przypadku wizyty w jednym państwie, wymagane są przynajmniej 2</w:t>
      </w:r>
      <w:r w:rsidR="0031424E">
        <w:rPr>
          <w:rFonts w:ascii="Calibri Light" w:hAnsi="Calibri Light" w:cs="Calibri Light"/>
        </w:rPr>
        <w:t> </w:t>
      </w:r>
      <w:r w:rsidRPr="00740AD4">
        <w:t xml:space="preserve">występy, w odległości min. 50 km. </w:t>
      </w:r>
    </w:p>
    <w:p w14:paraId="2418E474" w14:textId="77777777" w:rsidR="00740AD4" w:rsidRPr="002539CF" w:rsidRDefault="00740AD4" w:rsidP="0031424E">
      <w:pPr>
        <w:pStyle w:val="SR"/>
      </w:pPr>
      <w:r w:rsidRPr="002539CF">
        <w:t>Główne cele PROJEKTU:</w:t>
      </w:r>
    </w:p>
    <w:p w14:paraId="6A01082F" w14:textId="77777777" w:rsidR="00740AD4" w:rsidRPr="00740AD4" w:rsidRDefault="00740AD4" w:rsidP="00370437">
      <w:pPr>
        <w:pStyle w:val="TekstZwykly"/>
        <w:numPr>
          <w:ilvl w:val="0"/>
          <w:numId w:val="20"/>
        </w:numPr>
        <w:ind w:left="357" w:hanging="357"/>
      </w:pPr>
      <w:r w:rsidRPr="00740AD4">
        <w:t>Umożliwienie młodym polskim zespołom promocji ich twórczości za granicą.</w:t>
      </w:r>
    </w:p>
    <w:p w14:paraId="44A3EF4E" w14:textId="77777777" w:rsidR="00740AD4" w:rsidRPr="00740AD4" w:rsidRDefault="00740AD4" w:rsidP="00370437">
      <w:pPr>
        <w:pStyle w:val="TekstZwykly"/>
        <w:numPr>
          <w:ilvl w:val="0"/>
          <w:numId w:val="20"/>
        </w:numPr>
        <w:ind w:left="357" w:hanging="357"/>
      </w:pPr>
      <w:r w:rsidRPr="00740AD4">
        <w:t>Nawiązanie nowych kontaktów z instytucjami tańca przez ZESPOŁY.</w:t>
      </w:r>
    </w:p>
    <w:p w14:paraId="60206351" w14:textId="77777777" w:rsidR="00740AD4" w:rsidRPr="00740AD4" w:rsidRDefault="00740AD4" w:rsidP="00370437">
      <w:pPr>
        <w:pStyle w:val="TekstZwykly"/>
        <w:numPr>
          <w:ilvl w:val="0"/>
          <w:numId w:val="20"/>
        </w:numPr>
        <w:ind w:left="357" w:hanging="357"/>
      </w:pPr>
      <w:r w:rsidRPr="00740AD4">
        <w:t>Wymiana międzykulturowa.</w:t>
      </w:r>
    </w:p>
    <w:p w14:paraId="558F0E6A" w14:textId="77777777" w:rsidR="00740AD4" w:rsidRPr="00740AD4" w:rsidRDefault="00740AD4" w:rsidP="00370437">
      <w:pPr>
        <w:pStyle w:val="TekstZwykly"/>
        <w:numPr>
          <w:ilvl w:val="0"/>
          <w:numId w:val="20"/>
        </w:numPr>
        <w:ind w:left="357" w:hanging="357"/>
      </w:pPr>
      <w:r w:rsidRPr="00740AD4">
        <w:t>Rozwój zawodowy i zdobywanie doświadczeń przez młode polskie zespoły.</w:t>
      </w:r>
    </w:p>
    <w:p w14:paraId="6C28D93D" w14:textId="77777777" w:rsidR="00740AD4" w:rsidRPr="00740AD4" w:rsidRDefault="00740AD4" w:rsidP="00370437">
      <w:pPr>
        <w:pStyle w:val="TekstZwykly"/>
        <w:numPr>
          <w:ilvl w:val="0"/>
          <w:numId w:val="20"/>
        </w:numPr>
        <w:ind w:left="357" w:hanging="357"/>
      </w:pPr>
      <w:r w:rsidRPr="00740AD4">
        <w:t>Zapoznanie zagranicznych odbiorców tańca z osiągnięciami młodych twórców z Polski.</w:t>
      </w:r>
    </w:p>
    <w:p w14:paraId="654891D2" w14:textId="74C08D2C" w:rsidR="002539CF" w:rsidRDefault="00740AD4" w:rsidP="002539CF">
      <w:pPr>
        <w:pStyle w:val="NUMERACJA0"/>
        <w:spacing w:after="0"/>
      </w:pPr>
      <w:bookmarkStart w:id="5" w:name="_Toc528140899"/>
      <w:bookmarkStart w:id="6" w:name="_Toc103288525"/>
      <w:bookmarkStart w:id="7" w:name="_Toc103289105"/>
      <w:bookmarkStart w:id="8" w:name="_Toc103289231"/>
      <w:bookmarkStart w:id="9" w:name="_Toc103289423"/>
      <w:r w:rsidRPr="00740AD4">
        <w:t xml:space="preserve">REGULAMIN </w:t>
      </w:r>
      <w:bookmarkEnd w:id="5"/>
      <w:r w:rsidRPr="00740AD4">
        <w:t>PROJEKTU POLANDDANCES / TOURNÉE</w:t>
      </w:r>
      <w:bookmarkEnd w:id="6"/>
      <w:bookmarkEnd w:id="7"/>
      <w:bookmarkEnd w:id="8"/>
      <w:bookmarkEnd w:id="9"/>
    </w:p>
    <w:p w14:paraId="33E277D8" w14:textId="24E7A242" w:rsidR="00740AD4" w:rsidRPr="00740AD4" w:rsidRDefault="00740AD4" w:rsidP="0031424E">
      <w:pPr>
        <w:pStyle w:val="TekstZwykly"/>
        <w:spacing w:before="0"/>
        <w:ind w:left="510"/>
      </w:pPr>
      <w:r w:rsidRPr="00740AD4">
        <w:t>[ZWANY DALEJ REGULAMINEM]</w:t>
      </w:r>
    </w:p>
    <w:p w14:paraId="121C71D0" w14:textId="77777777" w:rsidR="00740AD4" w:rsidRPr="00740AD4" w:rsidRDefault="00740AD4" w:rsidP="00740AD4">
      <w:pPr>
        <w:pStyle w:val="TekstZwykly"/>
      </w:pPr>
    </w:p>
    <w:p w14:paraId="6846F1F5" w14:textId="77777777" w:rsidR="00740AD4" w:rsidRPr="00740AD4" w:rsidRDefault="00740AD4" w:rsidP="002539CF">
      <w:pPr>
        <w:pStyle w:val="NUMERACJA1"/>
      </w:pPr>
      <w:bookmarkStart w:id="10" w:name="_Toc528140900"/>
      <w:bookmarkStart w:id="11" w:name="_Toc103288526"/>
      <w:bookmarkStart w:id="12" w:name="_Toc103289106"/>
      <w:bookmarkStart w:id="13" w:name="_Toc103289232"/>
      <w:bookmarkStart w:id="14" w:name="_Toc103289424"/>
      <w:bookmarkStart w:id="15" w:name="_Hlk78449043"/>
      <w:r w:rsidRPr="00740AD4">
        <w:t>POSTANOWIENIA OGÓLNE</w:t>
      </w:r>
      <w:bookmarkEnd w:id="10"/>
      <w:bookmarkEnd w:id="11"/>
      <w:bookmarkEnd w:id="12"/>
      <w:bookmarkEnd w:id="13"/>
      <w:bookmarkEnd w:id="14"/>
    </w:p>
    <w:bookmarkEnd w:id="15"/>
    <w:p w14:paraId="04BD2318" w14:textId="7247DAC3" w:rsidR="00740AD4" w:rsidRPr="00740AD4" w:rsidRDefault="00740AD4" w:rsidP="0031424E">
      <w:pPr>
        <w:pStyle w:val="NUMERACJA2"/>
      </w:pPr>
      <w:r w:rsidRPr="00740AD4">
        <w:t>Organizatorem TOURNÉE jest Narodowy Instytut Muzyki i Tańca z siedzibą w Warszawie 00-097, przy ul.</w:t>
      </w:r>
      <w:r w:rsidR="0031424E">
        <w:rPr>
          <w:rFonts w:ascii="Calibri Light" w:hAnsi="Calibri Light" w:cs="Calibri Light"/>
        </w:rPr>
        <w:t> </w:t>
      </w:r>
      <w:r w:rsidRPr="00740AD4">
        <w:t>Aleksandra Fredry 8, wpisany do rejestru instytucji kultury, prowadzonego przez Ministra Kultury i</w:t>
      </w:r>
      <w:r w:rsidR="0031424E">
        <w:rPr>
          <w:rFonts w:ascii="Calibri Light" w:hAnsi="Calibri Light" w:cs="Calibri Light"/>
        </w:rPr>
        <w:t> </w:t>
      </w:r>
      <w:r w:rsidRPr="00740AD4">
        <w:t>Dziedzictwa Narodowego pod nr 83/2010, NIP: 525-249-03-48 [zwany dalej ORGANIZATOREM].</w:t>
      </w:r>
    </w:p>
    <w:p w14:paraId="66F7F016" w14:textId="77777777" w:rsidR="00740AD4" w:rsidRPr="00740AD4" w:rsidRDefault="00740AD4" w:rsidP="0031424E">
      <w:pPr>
        <w:pStyle w:val="NUMERACJA2"/>
      </w:pPr>
      <w:r w:rsidRPr="00740AD4">
        <w:t>Wnioskodawcą [zwanym dalej WNIOSKODAWCĄ] powinna być osoba prawna, występująca jako strona wobec ORGANIZATORA, odpowiedzialna za realizację TOURNÉE i rozliczenie dofinansowania zgodnie ze złożonym kosztorysem.</w:t>
      </w:r>
    </w:p>
    <w:p w14:paraId="50C267D0" w14:textId="6DDD675B" w:rsidR="00740AD4" w:rsidRPr="00740AD4" w:rsidRDefault="00740AD4" w:rsidP="0031424E">
      <w:pPr>
        <w:pStyle w:val="NUMERACJA2"/>
      </w:pPr>
      <w:r w:rsidRPr="00740AD4">
        <w:t>Wniosek [zwany dalej WNIOSKIEM] składa WNIOSKODAWCA we współpracy z podmiotami trzecimi [zwanymi dalej PARTNERAMI].</w:t>
      </w:r>
    </w:p>
    <w:p w14:paraId="4D157F03" w14:textId="2A43C299" w:rsidR="00740AD4" w:rsidRPr="00740AD4" w:rsidRDefault="00740AD4" w:rsidP="0031424E">
      <w:pPr>
        <w:pStyle w:val="NUMERACJA2"/>
      </w:pPr>
      <w:r w:rsidRPr="00740AD4">
        <w:t>PROJEKT skierowany jest do formalnych i nieformalnych ZESPOŁÓW składających się z artystów na stałe rezydujących w Polsce lub posiadających polskie obywatelstwo przebywających czasowo za granicą, działających razem nie dłużej niż 5 lat.</w:t>
      </w:r>
    </w:p>
    <w:p w14:paraId="4CB677DF" w14:textId="5733C2A9" w:rsidR="00740AD4" w:rsidRPr="00740AD4" w:rsidRDefault="00740AD4" w:rsidP="0031424E">
      <w:pPr>
        <w:pStyle w:val="NUMERACJA2"/>
      </w:pPr>
      <w:r w:rsidRPr="00740AD4">
        <w:t xml:space="preserve">W ramach TOURNÉE, ZESPÓŁ jest zobowiązany wystąpić przynajmniej dwukrotnie, w siedzibach PARTNERÓW. W przypadku występów w jednym kraju odległość między partnerami nie może być mniejsza niż 50 km. </w:t>
      </w:r>
    </w:p>
    <w:p w14:paraId="0F21816D" w14:textId="31505CD8" w:rsidR="00740AD4" w:rsidRPr="00740AD4" w:rsidRDefault="00740AD4" w:rsidP="0031424E">
      <w:pPr>
        <w:pStyle w:val="NUMERACJA2"/>
      </w:pPr>
      <w:r w:rsidRPr="00740AD4">
        <w:t>W ramach PROJEKTU, ORGANIZATOR dofinansowuje zakwalifikowany WNIOSEK maksymalną kwotą 35</w:t>
      </w:r>
      <w:r w:rsidR="0031424E">
        <w:rPr>
          <w:rFonts w:ascii="Calibri Light" w:hAnsi="Calibri Light" w:cs="Calibri Light"/>
        </w:rPr>
        <w:t> </w:t>
      </w:r>
      <w:r w:rsidRPr="00740AD4">
        <w:t>000,00 zł (trzydzieści pięć tysięcy złotych) brutto.</w:t>
      </w:r>
    </w:p>
    <w:p w14:paraId="136EFD28" w14:textId="7ACC8BEB" w:rsidR="00740AD4" w:rsidRPr="00740AD4" w:rsidRDefault="00740AD4" w:rsidP="0031424E">
      <w:pPr>
        <w:pStyle w:val="NUMERACJA2"/>
      </w:pPr>
      <w:r w:rsidRPr="00740AD4">
        <w:t>Organizator zastrzega możliwość zmiany niniejszego Regulaminu bez podania przyczyny.</w:t>
      </w:r>
    </w:p>
    <w:p w14:paraId="2BA79F1E" w14:textId="6FFB10F5" w:rsidR="00740AD4" w:rsidRPr="00740AD4" w:rsidRDefault="00740AD4" w:rsidP="0031424E">
      <w:pPr>
        <w:pStyle w:val="NUMERACJA1"/>
      </w:pPr>
      <w:bookmarkStart w:id="16" w:name="_Toc528140901"/>
      <w:bookmarkStart w:id="17" w:name="_Toc103288527"/>
      <w:bookmarkStart w:id="18" w:name="_Toc103289107"/>
      <w:bookmarkStart w:id="19" w:name="_Toc103289233"/>
      <w:bookmarkStart w:id="20" w:name="_Toc103289425"/>
      <w:r w:rsidRPr="00740AD4">
        <w:t>UPRAWNIENI WNIOSKODAWCY</w:t>
      </w:r>
      <w:bookmarkEnd w:id="16"/>
      <w:bookmarkEnd w:id="17"/>
      <w:bookmarkEnd w:id="18"/>
      <w:bookmarkEnd w:id="19"/>
      <w:bookmarkEnd w:id="20"/>
    </w:p>
    <w:p w14:paraId="5890106C" w14:textId="77777777" w:rsidR="00740AD4" w:rsidRPr="00740AD4" w:rsidRDefault="00740AD4" w:rsidP="00370437">
      <w:pPr>
        <w:pStyle w:val="NUMERACJA2"/>
        <w:numPr>
          <w:ilvl w:val="0"/>
          <w:numId w:val="22"/>
        </w:numPr>
      </w:pPr>
      <w:r w:rsidRPr="00740AD4">
        <w:t>Uprawnionym WNIOSKODAWCĄ jest osoba prawna lub stowarzyszenie zwykłe:</w:t>
      </w:r>
    </w:p>
    <w:p w14:paraId="29D2E6DD" w14:textId="77777777" w:rsidR="00740AD4" w:rsidRPr="00740AD4" w:rsidRDefault="00740AD4" w:rsidP="00370437">
      <w:pPr>
        <w:pStyle w:val="NUMERACJA2"/>
        <w:numPr>
          <w:ilvl w:val="1"/>
          <w:numId w:val="22"/>
        </w:numPr>
      </w:pPr>
      <w:r w:rsidRPr="00740AD4">
        <w:lastRenderedPageBreak/>
        <w:t>występujące jako strona wobec ORGANIZATORA,</w:t>
      </w:r>
    </w:p>
    <w:p w14:paraId="1AEF67C8" w14:textId="77777777" w:rsidR="00740AD4" w:rsidRPr="00740AD4" w:rsidRDefault="00740AD4" w:rsidP="00370437">
      <w:pPr>
        <w:pStyle w:val="NUMERACJA2"/>
        <w:numPr>
          <w:ilvl w:val="1"/>
          <w:numId w:val="22"/>
        </w:numPr>
      </w:pPr>
      <w:r w:rsidRPr="00740AD4">
        <w:t>działające w imieniu ZESPOŁU,</w:t>
      </w:r>
    </w:p>
    <w:p w14:paraId="6D6D1FAC" w14:textId="77777777" w:rsidR="00740AD4" w:rsidRPr="00740AD4" w:rsidRDefault="00740AD4" w:rsidP="00370437">
      <w:pPr>
        <w:pStyle w:val="NUMERACJA2"/>
        <w:numPr>
          <w:ilvl w:val="1"/>
          <w:numId w:val="22"/>
        </w:numPr>
      </w:pPr>
      <w:r w:rsidRPr="00740AD4">
        <w:t>będące rezydentami podatkowymi w Rzeczpospolitej Polskiej,</w:t>
      </w:r>
    </w:p>
    <w:p w14:paraId="0E64F649" w14:textId="77777777" w:rsidR="00740AD4" w:rsidRPr="00740AD4" w:rsidRDefault="00740AD4" w:rsidP="00370437">
      <w:pPr>
        <w:pStyle w:val="NUMERACJA2"/>
        <w:numPr>
          <w:ilvl w:val="1"/>
          <w:numId w:val="22"/>
        </w:numPr>
      </w:pPr>
      <w:r w:rsidRPr="00740AD4">
        <w:t xml:space="preserve">składające WNIOSEK na realizację TOURNÉE odpowiedzialne za jego realizację </w:t>
      </w:r>
      <w:r w:rsidRPr="00740AD4">
        <w:br/>
        <w:t>i rozliczenie dofinansowania zgodnie ze złożonym kosztorysem.</w:t>
      </w:r>
    </w:p>
    <w:p w14:paraId="5248F81B" w14:textId="77777777" w:rsidR="00740AD4" w:rsidRPr="00740AD4" w:rsidRDefault="00740AD4" w:rsidP="00370437">
      <w:pPr>
        <w:pStyle w:val="NUMERACJA2"/>
        <w:numPr>
          <w:ilvl w:val="0"/>
          <w:numId w:val="22"/>
        </w:numPr>
      </w:pPr>
      <w:r w:rsidRPr="00740AD4">
        <w:t>O dofinansowanie w ramach PROJEKTU mogą się ubiegać polskie:</w:t>
      </w:r>
    </w:p>
    <w:p w14:paraId="5462F661" w14:textId="77777777" w:rsidR="00740AD4" w:rsidRPr="00740AD4" w:rsidRDefault="00740AD4" w:rsidP="00370437">
      <w:pPr>
        <w:pStyle w:val="NUMERACJA2"/>
        <w:numPr>
          <w:ilvl w:val="1"/>
          <w:numId w:val="22"/>
        </w:numPr>
      </w:pPr>
      <w:r w:rsidRPr="00740AD4">
        <w:t>instytucje kultury;</w:t>
      </w:r>
    </w:p>
    <w:p w14:paraId="7392C785" w14:textId="77777777" w:rsidR="00740AD4" w:rsidRPr="00740AD4" w:rsidRDefault="00740AD4" w:rsidP="00370437">
      <w:pPr>
        <w:pStyle w:val="NUMERACJA2"/>
        <w:numPr>
          <w:ilvl w:val="1"/>
          <w:numId w:val="22"/>
        </w:numPr>
      </w:pPr>
      <w:r w:rsidRPr="00740AD4">
        <w:t>organizacje pozarządowe;</w:t>
      </w:r>
    </w:p>
    <w:p w14:paraId="60FD22D0" w14:textId="28AA2A4C" w:rsidR="00740AD4" w:rsidRPr="00740AD4" w:rsidRDefault="00740AD4" w:rsidP="00370437">
      <w:pPr>
        <w:pStyle w:val="NUMERACJA2"/>
        <w:numPr>
          <w:ilvl w:val="1"/>
          <w:numId w:val="22"/>
        </w:numPr>
      </w:pPr>
      <w:r w:rsidRPr="00740AD4">
        <w:t>podmioty prowadzące działalność gospodarczą wpisane do Centralnej Ewidencji i Informacji o</w:t>
      </w:r>
      <w:r w:rsidR="0031424E">
        <w:rPr>
          <w:rFonts w:ascii="Calibri Light" w:hAnsi="Calibri Light" w:cs="Calibri Light"/>
        </w:rPr>
        <w:t> </w:t>
      </w:r>
      <w:r w:rsidRPr="00740AD4">
        <w:t>Działalności Gospodarczej lub do Krajowego Rejestru Sądowego;</w:t>
      </w:r>
    </w:p>
    <w:p w14:paraId="6E01926D" w14:textId="7A1DF9DF" w:rsidR="00740AD4" w:rsidRPr="00740AD4" w:rsidRDefault="00740AD4" w:rsidP="00370437">
      <w:pPr>
        <w:pStyle w:val="NUMERACJA2"/>
        <w:numPr>
          <w:ilvl w:val="1"/>
          <w:numId w:val="22"/>
        </w:numPr>
      </w:pPr>
      <w:r w:rsidRPr="00740AD4">
        <w:t>stowarzyszenia zwykłe.</w:t>
      </w:r>
      <w:bookmarkStart w:id="21" w:name="_Hlk78449333"/>
    </w:p>
    <w:bookmarkEnd w:id="21"/>
    <w:p w14:paraId="4D5B55C2" w14:textId="77777777" w:rsidR="00740AD4" w:rsidRPr="00740AD4" w:rsidRDefault="00740AD4" w:rsidP="00370437">
      <w:pPr>
        <w:pStyle w:val="NUMERACJA2"/>
        <w:numPr>
          <w:ilvl w:val="0"/>
          <w:numId w:val="22"/>
        </w:numPr>
      </w:pPr>
      <w:r w:rsidRPr="00740AD4">
        <w:t xml:space="preserve">ZESPÓŁ, który otrzymał dofinansowanie w ramach PROJEKTU, nie może składać aplikacji w jego kolejnej edycji (dofinansowanie tournée jednego WNIOSKODAWCY możliwe jest nie częściej niż co drugą edycję). </w:t>
      </w:r>
    </w:p>
    <w:p w14:paraId="43F5DE8D" w14:textId="35BD9594" w:rsidR="00740AD4" w:rsidRPr="00740AD4" w:rsidRDefault="00740AD4" w:rsidP="00370437">
      <w:pPr>
        <w:pStyle w:val="NUMERACJA2"/>
        <w:numPr>
          <w:ilvl w:val="0"/>
          <w:numId w:val="22"/>
        </w:numPr>
      </w:pPr>
      <w:r w:rsidRPr="00740AD4">
        <w:t>W przypadku WNIOSKODAWCÓW będących przedsiębiorstwami, w rozumieniu art. 1 załącznika I do rozporządzenia Komisji (UE) nr 651/2014 z dnia 17 czerwca 2014 r. uznającego niektóre rodzaje pomocy za zgodne z rynkiem wewnętrznym w zastosowaniu art. 107 i 108 Traktatu, zwanego dalej „rozporządzeniem Komisji (UE) nr 651/2014”, dofinansowania są udzielane jako pomoc publiczna zgodnie z art. 53 i art. 54 rozporządzenia Komisji (UE) nr 651/2014. Szczegółowe informacje o zasadach stosowania pomocy publicznej zawarte są w Załączniku nr R.</w:t>
      </w:r>
      <w:r w:rsidR="00D826D0">
        <w:t>4</w:t>
      </w:r>
      <w:r w:rsidRPr="00740AD4">
        <w:t xml:space="preserve"> do niniejszego Regulaminu.</w:t>
      </w:r>
    </w:p>
    <w:p w14:paraId="0219B154" w14:textId="348C5BAA" w:rsidR="00740AD4" w:rsidRPr="00740AD4" w:rsidRDefault="00740AD4" w:rsidP="0031424E">
      <w:pPr>
        <w:pStyle w:val="NUMERACJA1"/>
      </w:pPr>
      <w:bookmarkStart w:id="22" w:name="_Toc103289108"/>
      <w:bookmarkStart w:id="23" w:name="_Toc103289234"/>
      <w:bookmarkStart w:id="24" w:name="_Toc103289426"/>
      <w:r w:rsidRPr="00740AD4">
        <w:t>KWALIFIKACJA SPEKTAKLI</w:t>
      </w:r>
      <w:bookmarkEnd w:id="22"/>
      <w:bookmarkEnd w:id="23"/>
      <w:bookmarkEnd w:id="24"/>
    </w:p>
    <w:p w14:paraId="2EB494D2" w14:textId="77777777" w:rsidR="00740AD4" w:rsidRPr="00740AD4" w:rsidRDefault="00740AD4" w:rsidP="00370437">
      <w:pPr>
        <w:pStyle w:val="NUMERACJA2"/>
        <w:numPr>
          <w:ilvl w:val="0"/>
          <w:numId w:val="23"/>
        </w:numPr>
      </w:pPr>
      <w:bookmarkStart w:id="25" w:name="_Toc528140904"/>
      <w:r w:rsidRPr="00740AD4">
        <w:t>W ramach PROJEKTU dofinansowany może być spektakl z udziałem 2-4 tancerzy.</w:t>
      </w:r>
    </w:p>
    <w:p w14:paraId="60BE03B2" w14:textId="77777777" w:rsidR="00740AD4" w:rsidRPr="00740AD4" w:rsidRDefault="00740AD4" w:rsidP="00370437">
      <w:pPr>
        <w:pStyle w:val="NUMERACJA2"/>
        <w:numPr>
          <w:ilvl w:val="0"/>
          <w:numId w:val="23"/>
        </w:numPr>
      </w:pPr>
      <w:r w:rsidRPr="00740AD4">
        <w:t xml:space="preserve">Spektakl musi trwać minimum 30 minut. </w:t>
      </w:r>
    </w:p>
    <w:p w14:paraId="74A0B879" w14:textId="77777777" w:rsidR="00740AD4" w:rsidRPr="00740AD4" w:rsidRDefault="00740AD4" w:rsidP="00370437">
      <w:pPr>
        <w:pStyle w:val="NUMERACJA2"/>
        <w:numPr>
          <w:ilvl w:val="0"/>
          <w:numId w:val="23"/>
        </w:numPr>
      </w:pPr>
      <w:r w:rsidRPr="00740AD4">
        <w:t>W ramach PROJEKTU dofinansowana może być realizacja (pokazy zagraniczne) spektakli będących:</w:t>
      </w:r>
    </w:p>
    <w:p w14:paraId="54D200FA" w14:textId="77777777" w:rsidR="00740AD4" w:rsidRPr="00740AD4" w:rsidRDefault="00740AD4" w:rsidP="00370437">
      <w:pPr>
        <w:pStyle w:val="NUMERACJA2"/>
        <w:numPr>
          <w:ilvl w:val="1"/>
          <w:numId w:val="23"/>
        </w:numPr>
      </w:pPr>
      <w:r w:rsidRPr="00740AD4">
        <w:t>dziełem choreograficznym autorstwa artysty polskiego lub zagranicznego;</w:t>
      </w:r>
    </w:p>
    <w:p w14:paraId="177C5CF3" w14:textId="44AE5FF3" w:rsidR="00740AD4" w:rsidRPr="00740AD4" w:rsidRDefault="00740AD4" w:rsidP="00370437">
      <w:pPr>
        <w:pStyle w:val="NUMERACJA2"/>
        <w:numPr>
          <w:ilvl w:val="1"/>
          <w:numId w:val="23"/>
        </w:numPr>
      </w:pPr>
      <w:r w:rsidRPr="00740AD4">
        <w:t xml:space="preserve">adaptacją na potrzeby polskiego zespołu, grupy lub kolektywu istniejącego już dzieła choreograficznego autorstwa uznanego artysty polskiego </w:t>
      </w:r>
      <w:r w:rsidR="00934DEA">
        <w:t>lub</w:t>
      </w:r>
      <w:r w:rsidRPr="00740AD4">
        <w:t xml:space="preserve"> zagranicznego.</w:t>
      </w:r>
    </w:p>
    <w:p w14:paraId="6ECD3827" w14:textId="7A97260F" w:rsidR="00740AD4" w:rsidRPr="00740AD4" w:rsidRDefault="00740AD4" w:rsidP="0031424E">
      <w:pPr>
        <w:pStyle w:val="NUMERACJA1"/>
      </w:pPr>
      <w:bookmarkStart w:id="26" w:name="_Toc103289109"/>
      <w:bookmarkStart w:id="27" w:name="_Toc103289235"/>
      <w:bookmarkStart w:id="28" w:name="_Toc103289427"/>
      <w:r w:rsidRPr="00740AD4">
        <w:t>PARTNERZY I ZASADY WSPÓŁPRACY</w:t>
      </w:r>
      <w:bookmarkEnd w:id="25"/>
      <w:bookmarkEnd w:id="26"/>
      <w:bookmarkEnd w:id="27"/>
      <w:bookmarkEnd w:id="28"/>
    </w:p>
    <w:p w14:paraId="51F0202F" w14:textId="77777777" w:rsidR="00740AD4" w:rsidRPr="0031424E" w:rsidRDefault="00740AD4" w:rsidP="00370437">
      <w:pPr>
        <w:pStyle w:val="NUMERACJA2"/>
        <w:numPr>
          <w:ilvl w:val="0"/>
          <w:numId w:val="24"/>
        </w:numPr>
      </w:pPr>
      <w:r w:rsidRPr="0031424E">
        <w:t>PARTNEREM, jest zagraniczna instytucja, organizacja pozarządowa, podmiot gospodarczy bądź inny podmiot, które będą współpracować z WNIOSKODAWCĄ przy realizacji TOURNÉE.</w:t>
      </w:r>
    </w:p>
    <w:p w14:paraId="040F9A32" w14:textId="77777777" w:rsidR="00740AD4" w:rsidRPr="0031424E" w:rsidRDefault="00740AD4" w:rsidP="00370437">
      <w:pPr>
        <w:pStyle w:val="NUMERACJA2"/>
        <w:numPr>
          <w:ilvl w:val="0"/>
          <w:numId w:val="24"/>
        </w:numPr>
      </w:pPr>
      <w:r w:rsidRPr="0031424E">
        <w:t>Rolą PARTNERA jest organizacja prezentacji spektaklu, a w tym nieodpłatne: udostępnienie sceny, zapewnienie pracowników technicznych, promocja wydarzenia i inne.</w:t>
      </w:r>
    </w:p>
    <w:p w14:paraId="659B31F3" w14:textId="713EEB50" w:rsidR="00740AD4" w:rsidRPr="0031424E" w:rsidRDefault="00740AD4" w:rsidP="00370437">
      <w:pPr>
        <w:pStyle w:val="NUMERACJA2"/>
        <w:numPr>
          <w:ilvl w:val="0"/>
          <w:numId w:val="24"/>
        </w:numPr>
      </w:pPr>
      <w:r w:rsidRPr="0031424E">
        <w:t>W przypadku kilku występów w jednym kraju WNIOSKODAWCA jest zobowiązany do nawiązania współpracy z</w:t>
      </w:r>
      <w:r w:rsidR="0031424E">
        <w:rPr>
          <w:rFonts w:ascii="Calibri Light" w:hAnsi="Calibri Light" w:cs="Calibri Light"/>
        </w:rPr>
        <w:t> </w:t>
      </w:r>
      <w:r w:rsidRPr="0031424E">
        <w:t xml:space="preserve">takimi PARTNERAMI, których siedziby są oddalone od siebie nie mniej niż 50 km. </w:t>
      </w:r>
    </w:p>
    <w:p w14:paraId="0DD8238D" w14:textId="5BADD3BB" w:rsidR="00740AD4" w:rsidRPr="0031424E" w:rsidRDefault="00740AD4" w:rsidP="00370437">
      <w:pPr>
        <w:pStyle w:val="NUMERACJA2"/>
        <w:numPr>
          <w:ilvl w:val="0"/>
          <w:numId w:val="24"/>
        </w:numPr>
      </w:pPr>
      <w:r w:rsidRPr="0031424E">
        <w:t xml:space="preserve">WNIOSKODAWCA jest zobowiązany do organizacji wszystkich prezentacji spektaklu za granicą we współpracy z wybranymi przez siebie PARTNERAMI do </w:t>
      </w:r>
      <w:r w:rsidR="009D3EFF">
        <w:t>13 listopada</w:t>
      </w:r>
      <w:r w:rsidRPr="0031424E">
        <w:t xml:space="preserve"> 2022 r. </w:t>
      </w:r>
    </w:p>
    <w:p w14:paraId="37D89DC2" w14:textId="77777777" w:rsidR="00740AD4" w:rsidRPr="0031424E" w:rsidRDefault="00740AD4" w:rsidP="00370437">
      <w:pPr>
        <w:pStyle w:val="NUMERACJA2"/>
        <w:numPr>
          <w:ilvl w:val="0"/>
          <w:numId w:val="24"/>
        </w:numPr>
      </w:pPr>
      <w:r w:rsidRPr="0031424E">
        <w:t>Współpraca ta jest potwierdzona listami intencyjnymi, których wzór jest dostępny na stronie ogłoszenia.</w:t>
      </w:r>
    </w:p>
    <w:p w14:paraId="0C28E489" w14:textId="5803CEF7" w:rsidR="00740AD4" w:rsidRPr="00740AD4" w:rsidRDefault="00740AD4" w:rsidP="00370437">
      <w:pPr>
        <w:pStyle w:val="NUMERACJA2"/>
        <w:numPr>
          <w:ilvl w:val="0"/>
          <w:numId w:val="24"/>
        </w:numPr>
      </w:pPr>
      <w:r w:rsidRPr="0031424E">
        <w:t>PARTNER zachowuje uprawnienie do uzyskiwania przychodów z tytułu realizacji TOURNÉE (np. wpływy z</w:t>
      </w:r>
      <w:r w:rsidR="0031424E">
        <w:rPr>
          <w:rFonts w:ascii="Calibri Light" w:hAnsi="Calibri Light" w:cs="Calibri Light"/>
        </w:rPr>
        <w:t> </w:t>
      </w:r>
      <w:r w:rsidRPr="0031424E">
        <w:t>biletów, sprzedaż druków, opłaty</w:t>
      </w:r>
      <w:r w:rsidRPr="00740AD4">
        <w:t xml:space="preserve"> licencyjne).</w:t>
      </w:r>
    </w:p>
    <w:p w14:paraId="3DEC4EF7" w14:textId="18A28BAA" w:rsidR="00740AD4" w:rsidRPr="00740AD4" w:rsidRDefault="00740AD4" w:rsidP="0031424E">
      <w:pPr>
        <w:pStyle w:val="NUMERACJA1"/>
      </w:pPr>
      <w:bookmarkStart w:id="29" w:name="_Toc103289110"/>
      <w:bookmarkStart w:id="30" w:name="_Toc103289236"/>
      <w:bookmarkStart w:id="31" w:name="_Toc103289428"/>
      <w:r w:rsidRPr="00740AD4">
        <w:lastRenderedPageBreak/>
        <w:t>TERMIN REALIZACJI TOURNÉE</w:t>
      </w:r>
      <w:bookmarkEnd w:id="29"/>
      <w:bookmarkEnd w:id="30"/>
      <w:bookmarkEnd w:id="31"/>
    </w:p>
    <w:p w14:paraId="2D9E20C4" w14:textId="37AC0930" w:rsidR="00740AD4" w:rsidRPr="00740AD4" w:rsidRDefault="00740AD4" w:rsidP="00740AD4">
      <w:pPr>
        <w:pStyle w:val="TekstZwykly"/>
      </w:pPr>
      <w:r w:rsidRPr="00740AD4">
        <w:t xml:space="preserve">Termin realizacji TOURNÉE: </w:t>
      </w:r>
      <w:r w:rsidRPr="0031424E">
        <w:rPr>
          <w:b/>
          <w:bCs/>
        </w:rPr>
        <w:t>1</w:t>
      </w:r>
      <w:r w:rsidR="00E05FCF">
        <w:rPr>
          <w:b/>
          <w:bCs/>
        </w:rPr>
        <w:t>4</w:t>
      </w:r>
      <w:r w:rsidRPr="0031424E">
        <w:rPr>
          <w:b/>
          <w:bCs/>
        </w:rPr>
        <w:t xml:space="preserve"> lipca – </w:t>
      </w:r>
      <w:r w:rsidR="00E05FCF">
        <w:rPr>
          <w:b/>
          <w:bCs/>
        </w:rPr>
        <w:t>13</w:t>
      </w:r>
      <w:r w:rsidRPr="0031424E">
        <w:rPr>
          <w:b/>
          <w:bCs/>
        </w:rPr>
        <w:t xml:space="preserve"> </w:t>
      </w:r>
      <w:r w:rsidR="00E05FCF">
        <w:rPr>
          <w:b/>
          <w:bCs/>
        </w:rPr>
        <w:t>listopada</w:t>
      </w:r>
      <w:r w:rsidRPr="0031424E">
        <w:rPr>
          <w:b/>
          <w:bCs/>
        </w:rPr>
        <w:t xml:space="preserve"> 2022 r.</w:t>
      </w:r>
    </w:p>
    <w:p w14:paraId="280201F4" w14:textId="53C0028A" w:rsidR="00740AD4" w:rsidRPr="00740AD4" w:rsidRDefault="00740AD4" w:rsidP="0031424E">
      <w:pPr>
        <w:pStyle w:val="NUMERACJA1"/>
      </w:pPr>
      <w:bookmarkStart w:id="32" w:name="_Toc103289111"/>
      <w:bookmarkStart w:id="33" w:name="_Toc103289237"/>
      <w:bookmarkStart w:id="34" w:name="_Toc103289429"/>
      <w:r w:rsidRPr="00740AD4">
        <w:t>NABÓR WNIOSKÓW</w:t>
      </w:r>
      <w:bookmarkEnd w:id="32"/>
      <w:bookmarkEnd w:id="33"/>
      <w:bookmarkEnd w:id="34"/>
    </w:p>
    <w:p w14:paraId="7011AA8E" w14:textId="160B27CB" w:rsidR="00740AD4" w:rsidRPr="0031424E" w:rsidRDefault="00740AD4" w:rsidP="00370437">
      <w:pPr>
        <w:pStyle w:val="NUMERACJA2"/>
        <w:numPr>
          <w:ilvl w:val="0"/>
          <w:numId w:val="25"/>
        </w:numPr>
      </w:pPr>
      <w:r w:rsidRPr="00740AD4">
        <w:t xml:space="preserve">Nabór </w:t>
      </w:r>
      <w:r w:rsidRPr="0031424E">
        <w:t>WNIOSKÓW do PROJEKTU odbywa się do</w:t>
      </w:r>
      <w:r w:rsidRPr="0031424E">
        <w:rPr>
          <w:rFonts w:ascii="Calibri Light" w:hAnsi="Calibri Light" w:cs="Calibri Light"/>
        </w:rPr>
        <w:t> </w:t>
      </w:r>
      <w:r w:rsidRPr="0031424E">
        <w:t>2</w:t>
      </w:r>
      <w:r w:rsidR="00E05FCF">
        <w:t>1</w:t>
      </w:r>
      <w:r w:rsidRPr="0031424E">
        <w:t xml:space="preserve"> czerwca 2022 r. Wyniki naboru zostaną ogłoszone do 1</w:t>
      </w:r>
      <w:r w:rsidR="00E05FCF">
        <w:t>3</w:t>
      </w:r>
      <w:r w:rsidR="0031424E">
        <w:rPr>
          <w:rFonts w:ascii="Calibri Light" w:hAnsi="Calibri Light" w:cs="Calibri Light"/>
        </w:rPr>
        <w:t> </w:t>
      </w:r>
      <w:r w:rsidRPr="0031424E">
        <w:t xml:space="preserve">lipca 2022 r. </w:t>
      </w:r>
    </w:p>
    <w:p w14:paraId="70C8FD46" w14:textId="763ABE8F" w:rsidR="00740AD4" w:rsidRPr="0031424E" w:rsidRDefault="00740AD4" w:rsidP="0031424E">
      <w:pPr>
        <w:pStyle w:val="NUMERACJA2"/>
      </w:pPr>
      <w:r w:rsidRPr="0031424E">
        <w:t xml:space="preserve">WNIOSEK należy składać wyłącznie drogą elektroniczną, </w:t>
      </w:r>
      <w:bookmarkStart w:id="35" w:name="_Hlk104204393"/>
      <w:r w:rsidR="00940020">
        <w:t>wypełniając</w:t>
      </w:r>
      <w:r w:rsidRPr="0031424E">
        <w:t xml:space="preserve"> aplikację</w:t>
      </w:r>
      <w:r w:rsidR="00940020">
        <w:t xml:space="preserve"> w formie formularza</w:t>
      </w:r>
      <w:r w:rsidR="002B0710">
        <w:t xml:space="preserve"> Microsoft Forms</w:t>
      </w:r>
      <w:r w:rsidR="00940020">
        <w:t xml:space="preserve">, dostępnego na stronie </w:t>
      </w:r>
      <w:hyperlink r:id="rId13" w:history="1">
        <w:r w:rsidR="00940020" w:rsidRPr="00A80525">
          <w:rPr>
            <w:rStyle w:val="Hipercze"/>
          </w:rPr>
          <w:t>www.nimit.pl</w:t>
        </w:r>
      </w:hyperlink>
      <w:r w:rsidR="00940020">
        <w:t xml:space="preserve">. </w:t>
      </w:r>
      <w:bookmarkEnd w:id="35"/>
      <w:r w:rsidRPr="0031424E">
        <w:t>Aplikacja powinna zawierać:</w:t>
      </w:r>
    </w:p>
    <w:p w14:paraId="4EFED71C" w14:textId="44840EC0" w:rsidR="0077032E" w:rsidRDefault="0077032E" w:rsidP="00370437">
      <w:pPr>
        <w:pStyle w:val="NUMERACJA2"/>
        <w:numPr>
          <w:ilvl w:val="1"/>
          <w:numId w:val="21"/>
        </w:numPr>
      </w:pPr>
      <w:r>
        <w:t xml:space="preserve">dane </w:t>
      </w:r>
      <w:r w:rsidRPr="0031424E">
        <w:t>WNIOSKODAWCY</w:t>
      </w:r>
      <w:r>
        <w:t xml:space="preserve">, </w:t>
      </w:r>
    </w:p>
    <w:p w14:paraId="5E2D981B" w14:textId="77777777" w:rsidR="0077032E" w:rsidRPr="0031424E" w:rsidRDefault="0077032E" w:rsidP="0077032E">
      <w:pPr>
        <w:pStyle w:val="NUMERACJA2"/>
        <w:numPr>
          <w:ilvl w:val="1"/>
          <w:numId w:val="21"/>
        </w:numPr>
      </w:pPr>
      <w:r w:rsidRPr="0031424E">
        <w:t>aktualne dokumenty rejestrowe WNIOSKODAWCY (wyciąg z KRS</w:t>
      </w:r>
      <w:r>
        <w:t xml:space="preserve">, </w:t>
      </w:r>
      <w:r w:rsidRPr="0031424E">
        <w:t>wyciąg z RIK</w:t>
      </w:r>
      <w:r>
        <w:t xml:space="preserve"> lub wyciąg z ewidencji stowarzyszeń zwykłych prowadzonej przez starostę powiatu</w:t>
      </w:r>
      <w:r w:rsidRPr="0031424E">
        <w:t>) – wydruk (dot. KRS) albo kopia poświadczona za zgodność z oryginałem (dot. RIK</w:t>
      </w:r>
      <w:r>
        <w:t xml:space="preserve"> i ewidencji stowarzyszeń zwykłych</w:t>
      </w:r>
      <w:r w:rsidRPr="0031424E">
        <w:t>)</w:t>
      </w:r>
      <w:r>
        <w:t>,</w:t>
      </w:r>
    </w:p>
    <w:p w14:paraId="3236D994" w14:textId="77777777" w:rsidR="0077032E" w:rsidRPr="0031424E" w:rsidRDefault="0077032E" w:rsidP="0077032E">
      <w:pPr>
        <w:pStyle w:val="NUMERACJA2"/>
        <w:numPr>
          <w:ilvl w:val="1"/>
          <w:numId w:val="21"/>
        </w:numPr>
      </w:pPr>
      <w:r w:rsidRPr="0031424E">
        <w:t>opis spektaklu, zespołu i działań</w:t>
      </w:r>
      <w:r>
        <w:t>,</w:t>
      </w:r>
    </w:p>
    <w:p w14:paraId="69A951A6" w14:textId="7D45D928" w:rsidR="00740AD4" w:rsidRDefault="00740AD4" w:rsidP="00370437">
      <w:pPr>
        <w:pStyle w:val="NUMERACJA2"/>
        <w:numPr>
          <w:ilvl w:val="1"/>
          <w:numId w:val="21"/>
        </w:numPr>
      </w:pPr>
      <w:r w:rsidRPr="0031424E">
        <w:t>link do pełnego nagrania spektaklu,</w:t>
      </w:r>
    </w:p>
    <w:p w14:paraId="7BA8BDED" w14:textId="7F0A8E51" w:rsidR="0077032E" w:rsidRPr="0031424E" w:rsidRDefault="0077032E" w:rsidP="00370437">
      <w:pPr>
        <w:pStyle w:val="NUMERACJA2"/>
        <w:numPr>
          <w:ilvl w:val="1"/>
          <w:numId w:val="21"/>
        </w:numPr>
      </w:pPr>
      <w:r>
        <w:t>linki do materiałów potwierdzających zrealizowane dotychczas spektakle,</w:t>
      </w:r>
    </w:p>
    <w:p w14:paraId="40FF7DE1" w14:textId="172155F6" w:rsidR="00740AD4" w:rsidRPr="0031424E" w:rsidRDefault="00740AD4" w:rsidP="00370437">
      <w:pPr>
        <w:pStyle w:val="NUMERACJA2"/>
        <w:numPr>
          <w:ilvl w:val="1"/>
          <w:numId w:val="21"/>
        </w:numPr>
      </w:pPr>
      <w:r w:rsidRPr="0031424E">
        <w:t>kosztorys z miernikami – podpisany skan dokumentu według załącznika nr. R.</w:t>
      </w:r>
      <w:r w:rsidR="00FF26FA">
        <w:t>1</w:t>
      </w:r>
      <w:r w:rsidR="00ED7417">
        <w:t>,</w:t>
      </w:r>
    </w:p>
    <w:p w14:paraId="148A8CAA" w14:textId="49DF5088" w:rsidR="0077032E" w:rsidRDefault="0077032E" w:rsidP="0077032E">
      <w:pPr>
        <w:pStyle w:val="NUMERACJA2"/>
        <w:numPr>
          <w:ilvl w:val="1"/>
          <w:numId w:val="21"/>
        </w:numPr>
      </w:pPr>
      <w:r w:rsidRPr="0031424E">
        <w:t>listy intencyjne od PARTNERÓW – podpisany skan dokumentów według załącznika nr. R.</w:t>
      </w:r>
      <w:r w:rsidR="00FF26FA">
        <w:t>2</w:t>
      </w:r>
      <w:r>
        <w:t>,</w:t>
      </w:r>
    </w:p>
    <w:p w14:paraId="185977DF" w14:textId="477FBD64" w:rsidR="00FF26FA" w:rsidRPr="0031424E" w:rsidRDefault="00FF26FA" w:rsidP="0077032E">
      <w:pPr>
        <w:pStyle w:val="NUMERACJA2"/>
        <w:numPr>
          <w:ilvl w:val="1"/>
          <w:numId w:val="21"/>
        </w:numPr>
      </w:pPr>
      <w:r>
        <w:t xml:space="preserve">zgody WNIOSKODAWCY </w:t>
      </w:r>
      <w:r w:rsidRPr="0031424E">
        <w:t>na przetwarzanie danych osobowych i klauzulę informacyjną</w:t>
      </w:r>
      <w:r>
        <w:t>,</w:t>
      </w:r>
    </w:p>
    <w:p w14:paraId="248D07EB" w14:textId="03509B75" w:rsidR="00740AD4" w:rsidRPr="0031424E" w:rsidRDefault="00740AD4" w:rsidP="00370437">
      <w:pPr>
        <w:pStyle w:val="NUMERACJA2"/>
        <w:numPr>
          <w:ilvl w:val="1"/>
          <w:numId w:val="21"/>
        </w:numPr>
      </w:pPr>
      <w:r w:rsidRPr="0031424E">
        <w:t>zgody członków ZESPOŁU na przetwarzanie danych osobowych i klauzulę informacyjną – podpisany skan dokumentów według załącznika nr. R.</w:t>
      </w:r>
      <w:r w:rsidR="00D826D0">
        <w:t>3.</w:t>
      </w:r>
    </w:p>
    <w:p w14:paraId="22E62F9E" w14:textId="77777777" w:rsidR="00740AD4" w:rsidRPr="00740AD4" w:rsidRDefault="00740AD4" w:rsidP="0031424E">
      <w:pPr>
        <w:pStyle w:val="NUMERACJA2"/>
      </w:pPr>
      <w:r w:rsidRPr="0031424E">
        <w:t>WNIOSKODAWCA mo</w:t>
      </w:r>
      <w:r w:rsidRPr="00740AD4">
        <w:t>że złożyć jeden WNIOSEK w jednej edycji TOURNÉE.</w:t>
      </w:r>
    </w:p>
    <w:p w14:paraId="77972570" w14:textId="7325F88F" w:rsidR="00740AD4" w:rsidRPr="00740AD4" w:rsidRDefault="00740AD4" w:rsidP="0031424E">
      <w:pPr>
        <w:pStyle w:val="NUMERACJA1"/>
      </w:pPr>
      <w:bookmarkStart w:id="36" w:name="_Toc103289112"/>
      <w:bookmarkStart w:id="37" w:name="_Toc103289238"/>
      <w:bookmarkStart w:id="38" w:name="_Toc103289430"/>
      <w:r w:rsidRPr="00740AD4">
        <w:t>OCENA WNIOSKÓW</w:t>
      </w:r>
      <w:bookmarkEnd w:id="36"/>
      <w:bookmarkEnd w:id="37"/>
      <w:bookmarkEnd w:id="38"/>
      <w:r w:rsidRPr="00740AD4">
        <w:t xml:space="preserve"> </w:t>
      </w:r>
    </w:p>
    <w:p w14:paraId="7C843C0F" w14:textId="77777777" w:rsidR="00740AD4" w:rsidRPr="0031424E" w:rsidRDefault="00740AD4" w:rsidP="00370437">
      <w:pPr>
        <w:pStyle w:val="NUMERACJA2"/>
        <w:numPr>
          <w:ilvl w:val="0"/>
          <w:numId w:val="26"/>
        </w:numPr>
      </w:pPr>
      <w:r w:rsidRPr="0031424E">
        <w:t xml:space="preserve">WNIOSKI oceniane są pod względem formalnym i merytorycznym. </w:t>
      </w:r>
    </w:p>
    <w:p w14:paraId="78010DBF" w14:textId="5B757DEC" w:rsidR="00740AD4" w:rsidRPr="0031424E" w:rsidRDefault="00740AD4" w:rsidP="00370437">
      <w:pPr>
        <w:pStyle w:val="NUMERACJA2"/>
        <w:numPr>
          <w:ilvl w:val="0"/>
          <w:numId w:val="26"/>
        </w:numPr>
      </w:pPr>
      <w:r w:rsidRPr="0031424E">
        <w:t>Oceny formalnej dokonują pracownicy ORGANIZATORA, biorąc pod uwagę kryteria formalne przyjęte w</w:t>
      </w:r>
      <w:r w:rsidR="0031424E">
        <w:rPr>
          <w:rFonts w:ascii="Calibri Light" w:hAnsi="Calibri Light" w:cs="Calibri Light"/>
        </w:rPr>
        <w:t> </w:t>
      </w:r>
      <w:r w:rsidRPr="0031424E">
        <w:t xml:space="preserve">REGULAMINIE oraz wymagania formalne zawarte we WNIOSKU. </w:t>
      </w:r>
    </w:p>
    <w:p w14:paraId="5B7953CB" w14:textId="77777777" w:rsidR="00740AD4" w:rsidRPr="0031424E" w:rsidRDefault="00740AD4" w:rsidP="00370437">
      <w:pPr>
        <w:pStyle w:val="NUMERACJA2"/>
        <w:numPr>
          <w:ilvl w:val="0"/>
          <w:numId w:val="26"/>
        </w:numPr>
      </w:pPr>
      <w:r w:rsidRPr="0031424E">
        <w:t>Oceny wartości merytorycznej WNIOSKU, biorąc pod uwagę kryteria oceny przyjęte w REGULAMINIE, dokonuje Komisja powołana przez Zastępcę Dyrektora Narodowego Instytutu Muzyki i Tańca [zwana dalej KOMISJĄ], w której skład wchodzą eksperci zewnętrzni z dziedziny tańca, niebędący pracownikami ORGANIZATORA. W obradach KOMISJI bierze udział pracownik ORGANIZATORA pełniący funkcję sekretarza KOMISJI.</w:t>
      </w:r>
    </w:p>
    <w:p w14:paraId="3893FD4D" w14:textId="21AAE773" w:rsidR="00740AD4" w:rsidRPr="0031424E" w:rsidRDefault="00740AD4" w:rsidP="00370437">
      <w:pPr>
        <w:pStyle w:val="NUMERACJA2"/>
        <w:numPr>
          <w:ilvl w:val="0"/>
          <w:numId w:val="26"/>
        </w:numPr>
      </w:pPr>
      <w:r w:rsidRPr="0031424E">
        <w:t xml:space="preserve">Ostateczną decyzję o przyznaniu dofinansowania podejmuje Zastępca Dyrektora Narodowego Instytutu Muzyki i Tańca na podstawie rekomendacji KOMISJI. </w:t>
      </w:r>
    </w:p>
    <w:p w14:paraId="20694B77" w14:textId="4B6FBCC9" w:rsidR="00740AD4" w:rsidRPr="00740AD4" w:rsidRDefault="00740AD4" w:rsidP="00370437">
      <w:pPr>
        <w:pStyle w:val="NUMERACJA2"/>
        <w:numPr>
          <w:ilvl w:val="0"/>
          <w:numId w:val="26"/>
        </w:numPr>
      </w:pPr>
      <w:r w:rsidRPr="0031424E">
        <w:t>ORGANIZATOR</w:t>
      </w:r>
      <w:r w:rsidRPr="00740AD4">
        <w:t xml:space="preserve"> opublikuje listę wniosków rozpatrzonych pozytywnie na stronie internetowej: www.nimit.pl nie</w:t>
      </w:r>
      <w:r w:rsidRPr="0031424E">
        <w:rPr>
          <w:rFonts w:ascii="Calibri Light" w:hAnsi="Calibri Light" w:cs="Calibri Light"/>
        </w:rPr>
        <w:t> </w:t>
      </w:r>
      <w:r w:rsidRPr="00740AD4">
        <w:t>później niż w dniu 1</w:t>
      </w:r>
      <w:r w:rsidR="009D3EFF">
        <w:t>3</w:t>
      </w:r>
      <w:r w:rsidRPr="00740AD4">
        <w:t xml:space="preserve"> lipca 2022 r. </w:t>
      </w:r>
    </w:p>
    <w:p w14:paraId="2473FA28" w14:textId="096D0689" w:rsidR="00740AD4" w:rsidRPr="00740AD4" w:rsidRDefault="00740AD4" w:rsidP="0031424E">
      <w:pPr>
        <w:pStyle w:val="NUMERACJA1"/>
      </w:pPr>
      <w:bookmarkStart w:id="39" w:name="_Toc103289113"/>
      <w:bookmarkStart w:id="40" w:name="_Toc103289239"/>
      <w:bookmarkStart w:id="41" w:name="_Toc103289431"/>
      <w:r w:rsidRPr="00740AD4">
        <w:t>KRYTERIA FORMALNE OCENY WNIOSKÓW</w:t>
      </w:r>
      <w:bookmarkEnd w:id="39"/>
      <w:bookmarkEnd w:id="40"/>
      <w:bookmarkEnd w:id="41"/>
      <w:r w:rsidRPr="00740AD4">
        <w:t xml:space="preserve"> </w:t>
      </w:r>
    </w:p>
    <w:p w14:paraId="10509805" w14:textId="77777777" w:rsidR="00740AD4" w:rsidRPr="0031424E" w:rsidRDefault="00740AD4" w:rsidP="00370437">
      <w:pPr>
        <w:pStyle w:val="NUMERACJA2"/>
        <w:numPr>
          <w:ilvl w:val="0"/>
          <w:numId w:val="27"/>
        </w:numPr>
      </w:pPr>
      <w:r w:rsidRPr="0031424E">
        <w:t>Kryteriami formalnymi oceny WNIOSKÓW są:</w:t>
      </w:r>
    </w:p>
    <w:p w14:paraId="7EE4A6DE" w14:textId="77777777" w:rsidR="00740AD4" w:rsidRPr="0031424E" w:rsidRDefault="00740AD4" w:rsidP="00370437">
      <w:pPr>
        <w:pStyle w:val="NUMERACJA2"/>
        <w:numPr>
          <w:ilvl w:val="1"/>
          <w:numId w:val="21"/>
        </w:numPr>
      </w:pPr>
      <w:r w:rsidRPr="0031424E">
        <w:t xml:space="preserve">Poprawne złożenie WNIOSKU zgodnie z punktem IV, V i VI REGULAMINU </w:t>
      </w:r>
    </w:p>
    <w:p w14:paraId="24E2958D" w14:textId="77777777" w:rsidR="00740AD4" w:rsidRPr="0031424E" w:rsidRDefault="00740AD4" w:rsidP="00370437">
      <w:pPr>
        <w:pStyle w:val="NUMERACJA2"/>
        <w:numPr>
          <w:ilvl w:val="1"/>
          <w:numId w:val="21"/>
        </w:numPr>
      </w:pPr>
      <w:r w:rsidRPr="0031424E">
        <w:t xml:space="preserve">Zgłoszenie ZESPOŁU do </w:t>
      </w:r>
      <w:hyperlink r:id="rId14">
        <w:r w:rsidRPr="0031424E">
          <w:rPr>
            <w:rStyle w:val="Hipercze"/>
          </w:rPr>
          <w:t>www.polanddances.pl</w:t>
        </w:r>
      </w:hyperlink>
      <w:r w:rsidRPr="0031424E">
        <w:t>. poprzez formularz dostępny na stronie.</w:t>
      </w:r>
      <w:r w:rsidRPr="0031424E">
        <w:rPr>
          <w:rStyle w:val="Hipercze"/>
        </w:rPr>
        <w:t xml:space="preserve"> </w:t>
      </w:r>
    </w:p>
    <w:p w14:paraId="2390024A" w14:textId="77777777" w:rsidR="00740AD4" w:rsidRPr="0031424E" w:rsidRDefault="00740AD4" w:rsidP="00370437">
      <w:pPr>
        <w:pStyle w:val="NUMERACJA2"/>
        <w:numPr>
          <w:ilvl w:val="1"/>
          <w:numId w:val="21"/>
        </w:numPr>
      </w:pPr>
      <w:r w:rsidRPr="0031424E">
        <w:lastRenderedPageBreak/>
        <w:t>Właściwie sporządzony kosztorys zgodny z pkt. X REGULAMINU;</w:t>
      </w:r>
    </w:p>
    <w:p w14:paraId="66B48FF8" w14:textId="56C783C5" w:rsidR="00740AD4" w:rsidRPr="00740AD4" w:rsidRDefault="00740AD4" w:rsidP="00370437">
      <w:pPr>
        <w:pStyle w:val="NUMERACJA2"/>
        <w:numPr>
          <w:ilvl w:val="1"/>
          <w:numId w:val="21"/>
        </w:numPr>
      </w:pPr>
      <w:r w:rsidRPr="0031424E">
        <w:t>Zgodność</w:t>
      </w:r>
      <w:r w:rsidRPr="00740AD4">
        <w:t xml:space="preserve"> z zasadami udzielania dofinansowań na warunkach określonych przepisami dotyczącymi pomocy publicznej i pomocy de </w:t>
      </w:r>
      <w:proofErr w:type="spellStart"/>
      <w:r w:rsidRPr="00740AD4">
        <w:t>minimis</w:t>
      </w:r>
      <w:proofErr w:type="spellEnd"/>
      <w:r w:rsidRPr="00740AD4">
        <w:t xml:space="preserve"> </w:t>
      </w:r>
      <w:r>
        <w:t xml:space="preserve">– </w:t>
      </w:r>
      <w:r w:rsidRPr="00740AD4">
        <w:t>stanowiącymi załącznik nr R.</w:t>
      </w:r>
      <w:r w:rsidR="00D826D0">
        <w:t>4</w:t>
      </w:r>
      <w:r w:rsidRPr="00740AD4">
        <w:t xml:space="preserve"> do Regulaminu.</w:t>
      </w:r>
    </w:p>
    <w:p w14:paraId="108E822A" w14:textId="14D4B4D7" w:rsidR="00740AD4" w:rsidRPr="00740AD4" w:rsidRDefault="00740AD4" w:rsidP="0031424E">
      <w:pPr>
        <w:pStyle w:val="NUMERACJA1"/>
      </w:pPr>
      <w:bookmarkStart w:id="42" w:name="_Toc103289114"/>
      <w:bookmarkStart w:id="43" w:name="_Toc103289240"/>
      <w:bookmarkStart w:id="44" w:name="_Toc103289432"/>
      <w:r w:rsidRPr="00740AD4">
        <w:t>KRYTERIA MERYTORYCZNE OCENY WNIOSKÓW</w:t>
      </w:r>
      <w:bookmarkEnd w:id="42"/>
      <w:bookmarkEnd w:id="43"/>
      <w:bookmarkEnd w:id="44"/>
      <w:r w:rsidRPr="00740AD4">
        <w:t xml:space="preserve"> </w:t>
      </w:r>
    </w:p>
    <w:p w14:paraId="462440D3" w14:textId="77777777" w:rsidR="00740AD4" w:rsidRPr="00124C8C" w:rsidRDefault="00740AD4" w:rsidP="00370437">
      <w:pPr>
        <w:pStyle w:val="NUMERACJA2"/>
        <w:numPr>
          <w:ilvl w:val="0"/>
          <w:numId w:val="28"/>
        </w:numPr>
      </w:pPr>
      <w:r w:rsidRPr="00740AD4">
        <w:t xml:space="preserve">Oceny </w:t>
      </w:r>
      <w:r w:rsidRPr="00124C8C">
        <w:t xml:space="preserve">merytorycznej WNIOSKU dokonuje trzyosobowa Komisja powołana przez Zastępcę Dyrektora Narodowego Instytutu Muzyki i Tańca biorąc pod uwagę kryteria oceny przyjęte w REGULAMINIE. </w:t>
      </w:r>
    </w:p>
    <w:p w14:paraId="77D7C800" w14:textId="77777777" w:rsidR="00740AD4" w:rsidRPr="00124C8C" w:rsidRDefault="00740AD4" w:rsidP="00124C8C">
      <w:pPr>
        <w:pStyle w:val="NUMERACJA2"/>
      </w:pPr>
      <w:r w:rsidRPr="00124C8C">
        <w:t>Ocena WNIOSKU pod kątem zgodności z głównymi celami projektu: (0-10 pkt.):</w:t>
      </w:r>
    </w:p>
    <w:p w14:paraId="2C2090AD" w14:textId="77777777" w:rsidR="00740AD4" w:rsidRPr="00124C8C" w:rsidRDefault="00740AD4" w:rsidP="00370437">
      <w:pPr>
        <w:pStyle w:val="NUMERACJA2"/>
        <w:numPr>
          <w:ilvl w:val="1"/>
          <w:numId w:val="21"/>
        </w:numPr>
      </w:pPr>
      <w:r w:rsidRPr="00124C8C">
        <w:t>Umożliwienie młodym polskim zespołom promocji ich twórczości za granicą.</w:t>
      </w:r>
    </w:p>
    <w:p w14:paraId="785B0D3E" w14:textId="77777777" w:rsidR="00740AD4" w:rsidRPr="00124C8C" w:rsidRDefault="00740AD4" w:rsidP="00370437">
      <w:pPr>
        <w:pStyle w:val="NUMERACJA2"/>
        <w:numPr>
          <w:ilvl w:val="1"/>
          <w:numId w:val="21"/>
        </w:numPr>
      </w:pPr>
      <w:r w:rsidRPr="00124C8C">
        <w:t>Nawiązanie nowych kontaktów z instytucjami tańca.</w:t>
      </w:r>
    </w:p>
    <w:p w14:paraId="5817FFE7" w14:textId="77777777" w:rsidR="00740AD4" w:rsidRPr="00124C8C" w:rsidRDefault="00740AD4" w:rsidP="00370437">
      <w:pPr>
        <w:pStyle w:val="NUMERACJA2"/>
        <w:numPr>
          <w:ilvl w:val="1"/>
          <w:numId w:val="21"/>
        </w:numPr>
      </w:pPr>
      <w:r w:rsidRPr="00124C8C">
        <w:t>Wymiana międzykulturowa.</w:t>
      </w:r>
    </w:p>
    <w:p w14:paraId="2BC12ED7" w14:textId="77777777" w:rsidR="00740AD4" w:rsidRPr="00124C8C" w:rsidRDefault="00740AD4" w:rsidP="00370437">
      <w:pPr>
        <w:pStyle w:val="NUMERACJA2"/>
        <w:numPr>
          <w:ilvl w:val="1"/>
          <w:numId w:val="21"/>
        </w:numPr>
      </w:pPr>
      <w:r w:rsidRPr="00124C8C">
        <w:t>Rozwój zawodowy i zdobywanie doświadczeń wśród młodych polskich zespołów.</w:t>
      </w:r>
    </w:p>
    <w:p w14:paraId="2D2EB37E" w14:textId="77777777" w:rsidR="00740AD4" w:rsidRPr="00124C8C" w:rsidRDefault="00740AD4" w:rsidP="00370437">
      <w:pPr>
        <w:pStyle w:val="NUMERACJA2"/>
        <w:numPr>
          <w:ilvl w:val="1"/>
          <w:numId w:val="21"/>
        </w:numPr>
      </w:pPr>
      <w:r w:rsidRPr="00124C8C">
        <w:t>Zapoznanie zagranicznego odbiorcy tańca z osiągnięciami młodych twórców z Polski.</w:t>
      </w:r>
    </w:p>
    <w:p w14:paraId="73A8A3E4" w14:textId="77777777" w:rsidR="00740AD4" w:rsidRPr="00124C8C" w:rsidRDefault="00740AD4" w:rsidP="00124C8C">
      <w:pPr>
        <w:pStyle w:val="NUMERACJA2"/>
      </w:pPr>
      <w:r w:rsidRPr="00124C8C">
        <w:t>Jakość artystyczna spektaklu (0-12 pkt.).</w:t>
      </w:r>
    </w:p>
    <w:p w14:paraId="27A447BB" w14:textId="77777777" w:rsidR="00740AD4" w:rsidRPr="00124C8C" w:rsidRDefault="00740AD4" w:rsidP="00124C8C">
      <w:pPr>
        <w:pStyle w:val="NUMERACJA2"/>
      </w:pPr>
      <w:r w:rsidRPr="00124C8C">
        <w:t>Liczba zaplanowanych występów potwierdzona listami partnerskimi (0-9 pkt.).</w:t>
      </w:r>
    </w:p>
    <w:p w14:paraId="6460ABF8" w14:textId="77777777" w:rsidR="00740AD4" w:rsidRPr="00740AD4" w:rsidRDefault="00740AD4" w:rsidP="00124C8C">
      <w:pPr>
        <w:pStyle w:val="NUMERACJA2"/>
      </w:pPr>
      <w:r w:rsidRPr="00124C8C">
        <w:t>Prawidłowa konstrukcja</w:t>
      </w:r>
      <w:r w:rsidRPr="00740AD4">
        <w:t xml:space="preserve"> budżetu we WNIOSKU i pozytywna ocena możliwości jego realizacji (0-9 pkt.).</w:t>
      </w:r>
    </w:p>
    <w:p w14:paraId="2FEF6E96" w14:textId="1E51A893" w:rsidR="00740AD4" w:rsidRPr="00740AD4" w:rsidRDefault="00740AD4" w:rsidP="00124C8C">
      <w:pPr>
        <w:pStyle w:val="NUMERACJA1"/>
      </w:pPr>
      <w:bookmarkStart w:id="45" w:name="_Toc64376157"/>
      <w:bookmarkStart w:id="46" w:name="_Toc103289115"/>
      <w:bookmarkStart w:id="47" w:name="_Toc103289241"/>
      <w:bookmarkStart w:id="48" w:name="_Toc103289433"/>
      <w:r w:rsidRPr="00740AD4">
        <w:t>WYKAZ KOSZTÓW KWALIFIKOWANYCH, UWAGI I WYŁĄCZENIA</w:t>
      </w:r>
      <w:bookmarkEnd w:id="45"/>
      <w:bookmarkEnd w:id="46"/>
      <w:bookmarkEnd w:id="47"/>
      <w:bookmarkEnd w:id="48"/>
      <w:r w:rsidRPr="00740AD4">
        <w:t xml:space="preserve"> </w:t>
      </w:r>
    </w:p>
    <w:p w14:paraId="0F7244CA" w14:textId="77777777" w:rsidR="00740AD4" w:rsidRPr="00124C8C" w:rsidRDefault="00740AD4" w:rsidP="00370437">
      <w:pPr>
        <w:pStyle w:val="NUMERACJA2"/>
        <w:numPr>
          <w:ilvl w:val="0"/>
          <w:numId w:val="29"/>
        </w:numPr>
      </w:pPr>
      <w:bookmarkStart w:id="49" w:name="_Hlk89682974"/>
      <w:bookmarkStart w:id="50" w:name="_Hlk64392624"/>
      <w:r w:rsidRPr="00124C8C">
        <w:t>Przyznane dofinansowanie mogą zostać przekazane beneficjentom nie wcześniej niż 3</w:t>
      </w:r>
      <w:bookmarkEnd w:id="49"/>
      <w:r w:rsidRPr="00124C8C">
        <w:t xml:space="preserve"> dni robocze po podpisaniu umowy.</w:t>
      </w:r>
    </w:p>
    <w:p w14:paraId="15820EB5" w14:textId="16D40507" w:rsidR="00740AD4" w:rsidRPr="00740AD4" w:rsidRDefault="00740AD4" w:rsidP="00370437">
      <w:pPr>
        <w:pStyle w:val="NUMERACJA2"/>
        <w:numPr>
          <w:ilvl w:val="0"/>
          <w:numId w:val="29"/>
        </w:numPr>
        <w:spacing w:after="120"/>
        <w:ind w:left="357" w:hanging="357"/>
      </w:pPr>
      <w:r w:rsidRPr="00124C8C">
        <w:t>Wyk</w:t>
      </w:r>
      <w:r w:rsidRPr="00740AD4">
        <w:t>az dotyczy wyłącznie</w:t>
      </w:r>
      <w:r w:rsidRPr="00124C8C">
        <w:rPr>
          <w:rFonts w:ascii="Calibri Light" w:hAnsi="Calibri Light" w:cs="Calibri Light"/>
        </w:rPr>
        <w:t> </w:t>
      </w:r>
      <w:r w:rsidRPr="00740AD4">
        <w:t xml:space="preserve">kosztów realizowanych w ramach dofinansowania przez ORGANIZATORA. </w:t>
      </w:r>
      <w:bookmarkEnd w:id="50"/>
      <w:r w:rsidR="00E11423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4473"/>
      </w:tblGrid>
      <w:tr w:rsidR="00124C8C" w:rsidRPr="00740AD4" w14:paraId="508ACF1E" w14:textId="77777777" w:rsidTr="00E11423">
        <w:trPr>
          <w:cantSplit/>
          <w:trHeight w:val="113"/>
        </w:trPr>
        <w:tc>
          <w:tcPr>
            <w:tcW w:w="2405" w:type="dxa"/>
            <w:shd w:val="clear" w:color="auto" w:fill="auto"/>
          </w:tcPr>
          <w:p w14:paraId="397AE842" w14:textId="77777777" w:rsidR="00740AD4" w:rsidRPr="00124C8C" w:rsidRDefault="00740AD4" w:rsidP="00740AD4">
            <w:pPr>
              <w:pStyle w:val="TekstZwykly"/>
              <w:rPr>
                <w:rFonts w:ascii="Faktum SemiBold" w:hAnsi="Faktum SemiBold"/>
                <w:b/>
                <w:bCs/>
              </w:rPr>
            </w:pPr>
            <w:r w:rsidRPr="00124C8C">
              <w:rPr>
                <w:rFonts w:ascii="Faktum SemiBold" w:hAnsi="Faktum SemiBold"/>
                <w:b/>
                <w:bCs/>
              </w:rPr>
              <w:t>Kategoria kosztów</w:t>
            </w:r>
          </w:p>
        </w:tc>
        <w:tc>
          <w:tcPr>
            <w:tcW w:w="3544" w:type="dxa"/>
            <w:shd w:val="clear" w:color="auto" w:fill="auto"/>
          </w:tcPr>
          <w:p w14:paraId="3B2CEFCA" w14:textId="77777777" w:rsidR="00740AD4" w:rsidRPr="00124C8C" w:rsidRDefault="00740AD4" w:rsidP="00740AD4">
            <w:pPr>
              <w:pStyle w:val="TekstZwykly"/>
              <w:rPr>
                <w:rFonts w:ascii="Faktum SemiBold" w:hAnsi="Faktum SemiBold"/>
                <w:b/>
                <w:bCs/>
              </w:rPr>
            </w:pPr>
            <w:r w:rsidRPr="00124C8C">
              <w:rPr>
                <w:rFonts w:ascii="Faktum SemiBold" w:hAnsi="Faktum SemiBold"/>
                <w:b/>
                <w:bCs/>
              </w:rPr>
              <w:t>Szczegóły</w:t>
            </w:r>
          </w:p>
        </w:tc>
        <w:tc>
          <w:tcPr>
            <w:tcW w:w="4473" w:type="dxa"/>
            <w:shd w:val="clear" w:color="auto" w:fill="auto"/>
          </w:tcPr>
          <w:p w14:paraId="45F7DA9F" w14:textId="77777777" w:rsidR="00740AD4" w:rsidRPr="00124C8C" w:rsidRDefault="00740AD4" w:rsidP="00740AD4">
            <w:pPr>
              <w:pStyle w:val="TekstZwykly"/>
              <w:rPr>
                <w:rFonts w:ascii="Faktum SemiBold" w:hAnsi="Faktum SemiBold"/>
                <w:b/>
                <w:bCs/>
              </w:rPr>
            </w:pPr>
            <w:r w:rsidRPr="00124C8C">
              <w:rPr>
                <w:rFonts w:ascii="Faktum SemiBold" w:hAnsi="Faktum SemiBold"/>
                <w:b/>
                <w:bCs/>
              </w:rPr>
              <w:t xml:space="preserve">Zastrzeżenia, uwagi i wyłączenia </w:t>
            </w:r>
          </w:p>
        </w:tc>
      </w:tr>
      <w:tr w:rsidR="00124C8C" w:rsidRPr="00740AD4" w14:paraId="668046CF" w14:textId="77777777" w:rsidTr="00E11423">
        <w:trPr>
          <w:cantSplit/>
          <w:trHeight w:val="113"/>
        </w:trPr>
        <w:tc>
          <w:tcPr>
            <w:tcW w:w="2405" w:type="dxa"/>
            <w:shd w:val="clear" w:color="auto" w:fill="auto"/>
          </w:tcPr>
          <w:p w14:paraId="78388511" w14:textId="7C495956" w:rsidR="00740AD4" w:rsidRPr="00124C8C" w:rsidRDefault="00124C8C" w:rsidP="00124C8C">
            <w:pPr>
              <w:pStyle w:val="TekstZwykly"/>
              <w:spacing w:after="60" w:line="220" w:lineRule="exact"/>
            </w:pPr>
            <w:r w:rsidRPr="00124C8C">
              <w:t xml:space="preserve">1. </w:t>
            </w:r>
            <w:r w:rsidR="00740AD4" w:rsidRPr="00124C8C">
              <w:t xml:space="preserve">Wynagrodzenia bezosobowe </w:t>
            </w:r>
          </w:p>
          <w:p w14:paraId="2B55CED8" w14:textId="3BF8EB46" w:rsidR="00740AD4" w:rsidRPr="00124C8C" w:rsidRDefault="00124C8C" w:rsidP="00124C8C">
            <w:pPr>
              <w:pStyle w:val="TekstZwykly"/>
              <w:spacing w:after="60" w:line="220" w:lineRule="exact"/>
            </w:pPr>
            <w:r w:rsidRPr="00124C8C">
              <w:t xml:space="preserve">a) </w:t>
            </w:r>
            <w:r w:rsidR="00740AD4" w:rsidRPr="00124C8C">
              <w:t>Umowa o dzieło</w:t>
            </w:r>
          </w:p>
          <w:p w14:paraId="15ECFD14" w14:textId="77B995D2" w:rsidR="00740AD4" w:rsidRPr="00124C8C" w:rsidRDefault="00124C8C" w:rsidP="00124C8C">
            <w:pPr>
              <w:pStyle w:val="TekstZwykly"/>
              <w:spacing w:after="60" w:line="220" w:lineRule="exact"/>
            </w:pPr>
            <w:r w:rsidRPr="00124C8C">
              <w:t xml:space="preserve">b) </w:t>
            </w:r>
            <w:r w:rsidR="00740AD4" w:rsidRPr="00124C8C">
              <w:t>Umowa zlecenie</w:t>
            </w:r>
          </w:p>
          <w:p w14:paraId="3FB59C1E" w14:textId="41E852DE" w:rsidR="00740AD4" w:rsidRPr="00740AD4" w:rsidRDefault="00124C8C" w:rsidP="00124C8C">
            <w:pPr>
              <w:pStyle w:val="TekstZwykly"/>
              <w:spacing w:after="60" w:line="220" w:lineRule="exact"/>
            </w:pPr>
            <w:r w:rsidRPr="00124C8C">
              <w:t xml:space="preserve">c) </w:t>
            </w:r>
            <w:r w:rsidR="00740AD4" w:rsidRPr="00124C8C">
              <w:t>Dodatki pracownicze</w:t>
            </w:r>
          </w:p>
        </w:tc>
        <w:tc>
          <w:tcPr>
            <w:tcW w:w="3544" w:type="dxa"/>
            <w:shd w:val="clear" w:color="auto" w:fill="auto"/>
          </w:tcPr>
          <w:p w14:paraId="418C12D6" w14:textId="77777777" w:rsidR="000D4259" w:rsidRPr="00740AD4" w:rsidRDefault="000D4259" w:rsidP="000D4259">
            <w:pPr>
              <w:pStyle w:val="TekstZwykly"/>
              <w:numPr>
                <w:ilvl w:val="0"/>
                <w:numId w:val="31"/>
              </w:numPr>
              <w:spacing w:after="60" w:line="220" w:lineRule="exact"/>
            </w:pPr>
            <w:r w:rsidRPr="00740AD4">
              <w:t>honoraria dla artystów</w:t>
            </w:r>
          </w:p>
          <w:p w14:paraId="35BB6253" w14:textId="77777777" w:rsidR="000D4259" w:rsidRPr="00740AD4" w:rsidRDefault="000D4259" w:rsidP="000D4259">
            <w:pPr>
              <w:pStyle w:val="TekstZwykly"/>
              <w:numPr>
                <w:ilvl w:val="0"/>
                <w:numId w:val="31"/>
              </w:numPr>
              <w:spacing w:after="60" w:line="220" w:lineRule="exact"/>
            </w:pPr>
            <w:r w:rsidRPr="00740AD4">
              <w:t>honoraria dla koordynatorek i</w:t>
            </w:r>
            <w:r>
              <w:rPr>
                <w:rFonts w:ascii="Calibri Light" w:hAnsi="Calibri Light" w:cs="Calibri Light"/>
              </w:rPr>
              <w:t> </w:t>
            </w:r>
            <w:r w:rsidRPr="00740AD4">
              <w:t>koordynatorów</w:t>
            </w:r>
            <w:r>
              <w:t xml:space="preserve"> (osoba fizyczna)</w:t>
            </w:r>
          </w:p>
          <w:p w14:paraId="7D261BBB" w14:textId="70B7E809" w:rsidR="00740AD4" w:rsidRPr="00740AD4" w:rsidRDefault="000D4259" w:rsidP="000D4259">
            <w:pPr>
              <w:pStyle w:val="TekstZwykly"/>
              <w:numPr>
                <w:ilvl w:val="0"/>
                <w:numId w:val="31"/>
              </w:numPr>
              <w:spacing w:after="60" w:line="220" w:lineRule="exact"/>
            </w:pPr>
            <w:r w:rsidRPr="00740AD4">
              <w:t>honoraria dla choreografek i</w:t>
            </w:r>
            <w:r>
              <w:rPr>
                <w:rFonts w:ascii="Calibri Light" w:hAnsi="Calibri Light" w:cs="Calibri Light"/>
              </w:rPr>
              <w:t> </w:t>
            </w:r>
            <w:r w:rsidRPr="00740AD4">
              <w:t>choreografów</w:t>
            </w:r>
          </w:p>
        </w:tc>
        <w:tc>
          <w:tcPr>
            <w:tcW w:w="4473" w:type="dxa"/>
            <w:shd w:val="clear" w:color="auto" w:fill="auto"/>
          </w:tcPr>
          <w:p w14:paraId="3A02DA4E" w14:textId="77777777" w:rsidR="00740AD4" w:rsidRPr="00740AD4" w:rsidRDefault="00740AD4" w:rsidP="00124C8C">
            <w:pPr>
              <w:pStyle w:val="TekstZwykly"/>
              <w:spacing w:after="60" w:line="220" w:lineRule="exact"/>
            </w:pPr>
            <w:r w:rsidRPr="00740AD4">
              <w:t>Honorowanymi dokumentami finansowymi są:</w:t>
            </w:r>
            <w:r w:rsidRPr="00740AD4">
              <w:br/>
              <w:t>rachunki, faktury VAT</w:t>
            </w:r>
          </w:p>
          <w:p w14:paraId="1A7DC877" w14:textId="77777777" w:rsidR="00740AD4" w:rsidRPr="00740AD4" w:rsidRDefault="00740AD4" w:rsidP="00124C8C">
            <w:pPr>
              <w:pStyle w:val="TekstZwykly"/>
              <w:spacing w:after="60" w:line="220" w:lineRule="exact"/>
            </w:pPr>
          </w:p>
        </w:tc>
      </w:tr>
      <w:tr w:rsidR="00124C8C" w:rsidRPr="00740AD4" w14:paraId="6F0D1352" w14:textId="77777777" w:rsidTr="00E11423">
        <w:trPr>
          <w:cantSplit/>
          <w:trHeight w:val="113"/>
        </w:trPr>
        <w:tc>
          <w:tcPr>
            <w:tcW w:w="2405" w:type="dxa"/>
            <w:shd w:val="clear" w:color="auto" w:fill="auto"/>
          </w:tcPr>
          <w:p w14:paraId="62295B46" w14:textId="77777777" w:rsidR="00740AD4" w:rsidRPr="00124C8C" w:rsidRDefault="00740AD4" w:rsidP="00124C8C">
            <w:pPr>
              <w:pStyle w:val="TekstZwykly"/>
              <w:spacing w:after="60" w:line="220" w:lineRule="exact"/>
            </w:pPr>
            <w:r w:rsidRPr="00124C8C">
              <w:t xml:space="preserve">2. Ubezpieczenia społeczne od wynagrodzeń bezosobowych </w:t>
            </w:r>
          </w:p>
        </w:tc>
        <w:tc>
          <w:tcPr>
            <w:tcW w:w="3544" w:type="dxa"/>
            <w:shd w:val="clear" w:color="auto" w:fill="auto"/>
          </w:tcPr>
          <w:p w14:paraId="679F71BB" w14:textId="77777777" w:rsidR="00740AD4" w:rsidRPr="00740AD4" w:rsidRDefault="00740AD4" w:rsidP="00370437">
            <w:pPr>
              <w:pStyle w:val="TekstZwykly"/>
              <w:numPr>
                <w:ilvl w:val="0"/>
                <w:numId w:val="32"/>
              </w:numPr>
              <w:spacing w:after="60" w:line="220" w:lineRule="exact"/>
            </w:pPr>
            <w:r w:rsidRPr="00740AD4">
              <w:t>Ubezpieczenia społeczne od honorariów opisanych w pkt. 1.</w:t>
            </w:r>
          </w:p>
        </w:tc>
        <w:tc>
          <w:tcPr>
            <w:tcW w:w="4473" w:type="dxa"/>
            <w:shd w:val="clear" w:color="auto" w:fill="auto"/>
          </w:tcPr>
          <w:p w14:paraId="6ADB02F3" w14:textId="77777777" w:rsidR="00740AD4" w:rsidRPr="00740AD4" w:rsidRDefault="00740AD4" w:rsidP="00124C8C">
            <w:pPr>
              <w:pStyle w:val="TekstZwykly"/>
              <w:spacing w:after="60" w:line="220" w:lineRule="exact"/>
            </w:pPr>
            <w:r w:rsidRPr="00740AD4">
              <w:t>Honorowanymi dokumentami finansowymi są: oświadczenia do rachunków</w:t>
            </w:r>
          </w:p>
        </w:tc>
      </w:tr>
      <w:tr w:rsidR="00124C8C" w:rsidRPr="00740AD4" w14:paraId="6F9AF6E9" w14:textId="77777777" w:rsidTr="00E11423">
        <w:trPr>
          <w:cantSplit/>
          <w:trHeight w:val="113"/>
        </w:trPr>
        <w:tc>
          <w:tcPr>
            <w:tcW w:w="2405" w:type="dxa"/>
            <w:shd w:val="clear" w:color="auto" w:fill="auto"/>
          </w:tcPr>
          <w:p w14:paraId="63AB121E" w14:textId="77777777" w:rsidR="00740AD4" w:rsidRPr="00124C8C" w:rsidRDefault="00740AD4" w:rsidP="00124C8C">
            <w:pPr>
              <w:pStyle w:val="TekstZwykly"/>
              <w:spacing w:after="60" w:line="220" w:lineRule="exact"/>
            </w:pPr>
            <w:r w:rsidRPr="00124C8C">
              <w:t xml:space="preserve"> 3. Materiały </w:t>
            </w:r>
          </w:p>
        </w:tc>
        <w:tc>
          <w:tcPr>
            <w:tcW w:w="3544" w:type="dxa"/>
            <w:shd w:val="clear" w:color="auto" w:fill="auto"/>
          </w:tcPr>
          <w:p w14:paraId="762DE730" w14:textId="77777777" w:rsidR="000D4259" w:rsidRDefault="000D4259" w:rsidP="000D4259">
            <w:pPr>
              <w:pStyle w:val="TekstZwykly"/>
              <w:numPr>
                <w:ilvl w:val="0"/>
                <w:numId w:val="32"/>
              </w:numPr>
              <w:spacing w:after="60" w:line="220" w:lineRule="exact"/>
            </w:pPr>
            <w:r w:rsidRPr="00740AD4">
              <w:t>materiały promocyjne np. plakaty, ulotki, koszulki</w:t>
            </w:r>
            <w:r>
              <w:t xml:space="preserve"> nie będące usługą</w:t>
            </w:r>
          </w:p>
          <w:p w14:paraId="34E3074E" w14:textId="5A0B10A6" w:rsidR="00740AD4" w:rsidRPr="00740AD4" w:rsidRDefault="000D4259" w:rsidP="000D4259">
            <w:pPr>
              <w:pStyle w:val="TekstZwykly"/>
              <w:numPr>
                <w:ilvl w:val="0"/>
                <w:numId w:val="32"/>
              </w:numPr>
              <w:spacing w:after="60" w:line="220" w:lineRule="exact"/>
            </w:pPr>
            <w:r w:rsidRPr="00740AD4">
              <w:t>materiały i wyposażenie (np.</w:t>
            </w:r>
            <w:r>
              <w:rPr>
                <w:rFonts w:ascii="Calibri Light" w:hAnsi="Calibri Light" w:cs="Calibri Light"/>
              </w:rPr>
              <w:t> </w:t>
            </w:r>
            <w:r w:rsidRPr="00740AD4">
              <w:t xml:space="preserve">elementy scenograficzne, kostiumy, rekwizyty) </w:t>
            </w:r>
            <w:r>
              <w:t xml:space="preserve"> </w:t>
            </w:r>
          </w:p>
        </w:tc>
        <w:tc>
          <w:tcPr>
            <w:tcW w:w="4473" w:type="dxa"/>
            <w:shd w:val="clear" w:color="auto" w:fill="auto"/>
          </w:tcPr>
          <w:p w14:paraId="049BFF3A" w14:textId="77777777" w:rsidR="00740AD4" w:rsidRPr="00740AD4" w:rsidRDefault="00740AD4" w:rsidP="00124C8C">
            <w:pPr>
              <w:pStyle w:val="TekstZwykly"/>
              <w:spacing w:after="60" w:line="220" w:lineRule="exact"/>
            </w:pPr>
            <w:r w:rsidRPr="00740AD4">
              <w:t>Honorowanymi dokumentami finansowymi są:</w:t>
            </w:r>
            <w:r w:rsidRPr="00740AD4">
              <w:br/>
              <w:t xml:space="preserve">rachunki, faktury VAT, </w:t>
            </w:r>
          </w:p>
        </w:tc>
      </w:tr>
      <w:tr w:rsidR="00124C8C" w:rsidRPr="00740AD4" w14:paraId="4A18AEC7" w14:textId="77777777" w:rsidTr="00E11423">
        <w:trPr>
          <w:cantSplit/>
          <w:trHeight w:val="113"/>
        </w:trPr>
        <w:tc>
          <w:tcPr>
            <w:tcW w:w="2405" w:type="dxa"/>
            <w:shd w:val="clear" w:color="auto" w:fill="auto"/>
          </w:tcPr>
          <w:p w14:paraId="26FF343E" w14:textId="77777777" w:rsidR="00740AD4" w:rsidRPr="00124C8C" w:rsidRDefault="00740AD4" w:rsidP="00124C8C">
            <w:pPr>
              <w:pStyle w:val="TekstZwykly"/>
              <w:spacing w:after="60" w:line="220" w:lineRule="exact"/>
            </w:pPr>
            <w:r w:rsidRPr="00124C8C">
              <w:lastRenderedPageBreak/>
              <w:t>4. Usługi obce</w:t>
            </w:r>
          </w:p>
        </w:tc>
        <w:tc>
          <w:tcPr>
            <w:tcW w:w="3544" w:type="dxa"/>
            <w:shd w:val="clear" w:color="auto" w:fill="auto"/>
          </w:tcPr>
          <w:p w14:paraId="3E21068B" w14:textId="77777777" w:rsidR="000D4259" w:rsidRPr="00740AD4" w:rsidRDefault="000D4259" w:rsidP="000D4259">
            <w:pPr>
              <w:pStyle w:val="TekstZwykly"/>
              <w:numPr>
                <w:ilvl w:val="0"/>
                <w:numId w:val="30"/>
              </w:numPr>
              <w:spacing w:after="60" w:line="220" w:lineRule="exact"/>
            </w:pPr>
            <w:r w:rsidRPr="00740AD4">
              <w:t>koszty noclegów, transportu</w:t>
            </w:r>
          </w:p>
          <w:p w14:paraId="1404E3D5" w14:textId="77777777" w:rsidR="000D4259" w:rsidRPr="00740AD4" w:rsidRDefault="000D4259" w:rsidP="000D4259">
            <w:pPr>
              <w:pStyle w:val="TekstZwykly"/>
              <w:numPr>
                <w:ilvl w:val="0"/>
                <w:numId w:val="30"/>
              </w:numPr>
              <w:spacing w:after="60" w:line="220" w:lineRule="exact"/>
            </w:pPr>
            <w:r w:rsidRPr="00740AD4">
              <w:t>koszty transportu materiałów i</w:t>
            </w:r>
            <w:r>
              <w:rPr>
                <w:rFonts w:ascii="Calibri Light" w:hAnsi="Calibri Light" w:cs="Calibri Light"/>
              </w:rPr>
              <w:t> </w:t>
            </w:r>
            <w:r w:rsidRPr="00740AD4">
              <w:t>wyposażenia niezbędnych do realizacji Tournée</w:t>
            </w:r>
          </w:p>
          <w:p w14:paraId="1AA513FC" w14:textId="77777777" w:rsidR="000D4259" w:rsidRPr="00740AD4" w:rsidRDefault="000D4259" w:rsidP="000D4259">
            <w:pPr>
              <w:pStyle w:val="TekstZwykly"/>
              <w:numPr>
                <w:ilvl w:val="0"/>
                <w:numId w:val="30"/>
              </w:numPr>
              <w:spacing w:after="60" w:line="220" w:lineRule="exact"/>
            </w:pPr>
            <w:r w:rsidRPr="00740AD4">
              <w:t>koszty tłumaczeń</w:t>
            </w:r>
          </w:p>
          <w:p w14:paraId="49FC6777" w14:textId="77777777" w:rsidR="000D4259" w:rsidRDefault="000D4259" w:rsidP="000D4259">
            <w:pPr>
              <w:pStyle w:val="TekstZwykly"/>
              <w:numPr>
                <w:ilvl w:val="0"/>
                <w:numId w:val="30"/>
              </w:numPr>
              <w:spacing w:after="60" w:line="220" w:lineRule="exact"/>
            </w:pPr>
            <w:r w:rsidRPr="00740AD4">
              <w:t>koszty promocji i kampanii informacyjnej</w:t>
            </w:r>
          </w:p>
          <w:p w14:paraId="731A0D8E" w14:textId="77777777" w:rsidR="000D4259" w:rsidRPr="00740AD4" w:rsidRDefault="000D4259" w:rsidP="000D4259">
            <w:pPr>
              <w:pStyle w:val="TekstZwykly"/>
              <w:numPr>
                <w:ilvl w:val="0"/>
                <w:numId w:val="30"/>
              </w:numPr>
              <w:spacing w:after="60" w:line="220" w:lineRule="exact"/>
            </w:pPr>
            <w:r>
              <w:t>usługi koordynacji projektu</w:t>
            </w:r>
          </w:p>
          <w:p w14:paraId="47D5E2A1" w14:textId="77777777" w:rsidR="00740AD4" w:rsidRPr="00740AD4" w:rsidRDefault="00740AD4" w:rsidP="00124C8C">
            <w:pPr>
              <w:pStyle w:val="TekstZwykly"/>
              <w:spacing w:after="60" w:line="220" w:lineRule="exact"/>
            </w:pPr>
          </w:p>
        </w:tc>
        <w:tc>
          <w:tcPr>
            <w:tcW w:w="4473" w:type="dxa"/>
            <w:shd w:val="clear" w:color="auto" w:fill="auto"/>
          </w:tcPr>
          <w:p w14:paraId="73640B09" w14:textId="77777777" w:rsidR="00740AD4" w:rsidRPr="00740AD4" w:rsidRDefault="00740AD4" w:rsidP="00124C8C">
            <w:pPr>
              <w:pStyle w:val="TekstZwykly"/>
              <w:spacing w:after="60" w:line="220" w:lineRule="exact"/>
            </w:pPr>
            <w:r w:rsidRPr="00740AD4">
              <w:t>Honorowanymi dokumentami finansowymi są:</w:t>
            </w:r>
          </w:p>
          <w:p w14:paraId="60083C39" w14:textId="77777777" w:rsidR="00740AD4" w:rsidRPr="00740AD4" w:rsidRDefault="00740AD4" w:rsidP="00124C8C">
            <w:pPr>
              <w:pStyle w:val="TekstZwykly"/>
              <w:spacing w:after="60" w:line="220" w:lineRule="exact"/>
            </w:pPr>
            <w:r w:rsidRPr="00740AD4">
              <w:t xml:space="preserve">rachunki, faktury VAT, </w:t>
            </w:r>
          </w:p>
          <w:p w14:paraId="36FB3C89" w14:textId="77777777" w:rsidR="00740AD4" w:rsidRPr="00740AD4" w:rsidRDefault="00740AD4" w:rsidP="00124C8C">
            <w:pPr>
              <w:pStyle w:val="TekstZwykly"/>
              <w:spacing w:after="60" w:line="220" w:lineRule="exact"/>
            </w:pPr>
            <w:r w:rsidRPr="00740AD4">
              <w:t>faktura/rachunek za usługę transportową, bilet komunikacji zbiorowej, faktura za paliwo – w przypadku środka transportu, którym dysponuje beneficjent; opis faktury powinien koniecznie zawierać cel podróży i liczbę przejechanych kilometrów;</w:t>
            </w:r>
            <w:r w:rsidRPr="00740AD4">
              <w:rPr>
                <w:rFonts w:ascii="Calibri Light" w:hAnsi="Calibri Light" w:cs="Calibri Light"/>
              </w:rPr>
              <w:t> </w:t>
            </w:r>
            <w:r w:rsidRPr="00740AD4">
              <w:t>kopia z ewidencji przejazdów samochodu, umowa użyczenia oraz rozliczenie przebiegu pojazdu (tzw. kilometrówka) – w przypadku prywatnych środków transportu użyczanych do realizacji zadania, faktura/rachunek za parking, opłaty za autostrady.</w:t>
            </w:r>
          </w:p>
          <w:p w14:paraId="5F4E27D6" w14:textId="77777777" w:rsidR="00740AD4" w:rsidRPr="00740AD4" w:rsidRDefault="00740AD4" w:rsidP="00124C8C">
            <w:pPr>
              <w:pStyle w:val="TekstZwykly"/>
              <w:spacing w:after="60" w:line="220" w:lineRule="exact"/>
            </w:pPr>
            <w:r w:rsidRPr="00740AD4">
              <w:t>Osoby zatrudnione na umowę o pracę powinny rozliczać się delegacją, pod którą można rozliczyć powyższe dowody księgowe.</w:t>
            </w:r>
          </w:p>
          <w:p w14:paraId="545B354D" w14:textId="371FCCD7" w:rsidR="00740AD4" w:rsidRPr="00740AD4" w:rsidRDefault="00740AD4" w:rsidP="00124C8C">
            <w:pPr>
              <w:pStyle w:val="TekstZwykly"/>
              <w:spacing w:after="60" w:line="220" w:lineRule="exact"/>
            </w:pPr>
            <w:r w:rsidRPr="00740AD4">
              <w:t>Rekomenduje się odpowiednie stosowanie przepisów rozporządzenia Ministra Pracy i</w:t>
            </w:r>
            <w:r w:rsidR="00F554EC">
              <w:rPr>
                <w:rFonts w:ascii="Calibri Light" w:hAnsi="Calibri Light" w:cs="Calibri Light"/>
              </w:rPr>
              <w:t> </w:t>
            </w:r>
            <w:r w:rsidRPr="00740AD4">
              <w:t>Polityki Społecznej z dnia 29 stycznia 2013 r. w</w:t>
            </w:r>
            <w:r w:rsidR="00F554EC">
              <w:rPr>
                <w:rFonts w:ascii="Calibri Light" w:hAnsi="Calibri Light" w:cs="Calibri Light"/>
              </w:rPr>
              <w:t> </w:t>
            </w:r>
            <w:r w:rsidRPr="00740AD4">
              <w:t>sprawie należności przysługujących pracownikowi zatrudnionemu w państwowej lub samorządowej jednostce sfery budżetowej z</w:t>
            </w:r>
            <w:r w:rsidR="006268BF">
              <w:rPr>
                <w:rFonts w:ascii="Calibri Light" w:hAnsi="Calibri Light" w:cs="Calibri Light"/>
              </w:rPr>
              <w:t> </w:t>
            </w:r>
            <w:r w:rsidRPr="00740AD4">
              <w:t>tytułu podróży służbowej (Dz.U. z 2013 r., poz.</w:t>
            </w:r>
            <w:r w:rsidR="00F554EC">
              <w:rPr>
                <w:rFonts w:ascii="Calibri Light" w:hAnsi="Calibri Light" w:cs="Calibri Light"/>
              </w:rPr>
              <w:t> </w:t>
            </w:r>
            <w:r w:rsidRPr="00740AD4">
              <w:t>167).</w:t>
            </w:r>
          </w:p>
        </w:tc>
      </w:tr>
      <w:tr w:rsidR="00124C8C" w:rsidRPr="00740AD4" w14:paraId="6573CF3D" w14:textId="77777777" w:rsidTr="00E11423">
        <w:trPr>
          <w:cantSplit/>
          <w:trHeight w:val="113"/>
        </w:trPr>
        <w:tc>
          <w:tcPr>
            <w:tcW w:w="2405" w:type="dxa"/>
            <w:shd w:val="clear" w:color="auto" w:fill="auto"/>
          </w:tcPr>
          <w:p w14:paraId="2FF5E009" w14:textId="77777777" w:rsidR="00740AD4" w:rsidRPr="00740AD4" w:rsidRDefault="00740AD4" w:rsidP="00124C8C">
            <w:pPr>
              <w:pStyle w:val="TekstZwykly"/>
              <w:spacing w:after="60" w:line="220" w:lineRule="exact"/>
            </w:pPr>
            <w:r w:rsidRPr="00740AD4">
              <w:t>5. Pozostałe koszty</w:t>
            </w:r>
          </w:p>
        </w:tc>
        <w:tc>
          <w:tcPr>
            <w:tcW w:w="3544" w:type="dxa"/>
            <w:shd w:val="clear" w:color="auto" w:fill="auto"/>
          </w:tcPr>
          <w:p w14:paraId="4B659EB8" w14:textId="77777777" w:rsidR="000D4259" w:rsidRPr="00740AD4" w:rsidRDefault="000D4259" w:rsidP="000D4259">
            <w:pPr>
              <w:pStyle w:val="TekstZwykly"/>
              <w:spacing w:after="60" w:line="220" w:lineRule="exact"/>
            </w:pPr>
            <w:r w:rsidRPr="00740AD4">
              <w:t>W tym:</w:t>
            </w:r>
          </w:p>
          <w:p w14:paraId="1486DF59" w14:textId="77777777" w:rsidR="000D4259" w:rsidRPr="00740AD4" w:rsidRDefault="000D4259" w:rsidP="000D4259">
            <w:pPr>
              <w:pStyle w:val="TekstZwykly"/>
              <w:numPr>
                <w:ilvl w:val="0"/>
                <w:numId w:val="32"/>
              </w:numPr>
              <w:spacing w:after="60" w:line="220" w:lineRule="exact"/>
            </w:pPr>
            <w:r w:rsidRPr="00740AD4">
              <w:t>koszty usług księgowych (maksymalnie 1500</w:t>
            </w:r>
            <w:r>
              <w:rPr>
                <w:rFonts w:ascii="Calibri Light" w:hAnsi="Calibri Light" w:cs="Calibri Light"/>
              </w:rPr>
              <w:t> </w:t>
            </w:r>
            <w:r w:rsidRPr="00740AD4">
              <w:t>zł)</w:t>
            </w:r>
          </w:p>
          <w:p w14:paraId="15331F65" w14:textId="77777777" w:rsidR="000D4259" w:rsidRDefault="000D4259" w:rsidP="000D4259">
            <w:pPr>
              <w:pStyle w:val="TekstZwykly"/>
              <w:numPr>
                <w:ilvl w:val="0"/>
                <w:numId w:val="32"/>
              </w:numPr>
              <w:spacing w:after="60" w:line="220" w:lineRule="exact"/>
            </w:pPr>
            <w:r>
              <w:t>Delegacje krajowe i zagraniczne</w:t>
            </w:r>
          </w:p>
          <w:p w14:paraId="654812CC" w14:textId="77777777" w:rsidR="000D4259" w:rsidRDefault="000D4259" w:rsidP="000D4259">
            <w:pPr>
              <w:pStyle w:val="TekstZwykly"/>
              <w:numPr>
                <w:ilvl w:val="0"/>
                <w:numId w:val="32"/>
              </w:numPr>
              <w:spacing w:after="60" w:line="220" w:lineRule="exact"/>
            </w:pPr>
            <w:r>
              <w:t>Licencje</w:t>
            </w:r>
          </w:p>
          <w:p w14:paraId="1906034A" w14:textId="77777777" w:rsidR="000D4259" w:rsidRDefault="000D4259" w:rsidP="000D4259">
            <w:pPr>
              <w:pStyle w:val="TekstZwykly"/>
              <w:numPr>
                <w:ilvl w:val="0"/>
                <w:numId w:val="32"/>
              </w:numPr>
              <w:spacing w:after="60" w:line="220" w:lineRule="exact"/>
            </w:pPr>
            <w:r>
              <w:t>Ubezpieczenia</w:t>
            </w:r>
          </w:p>
          <w:p w14:paraId="01B60C21" w14:textId="16B8E5EF" w:rsidR="00740AD4" w:rsidRPr="00740AD4" w:rsidRDefault="000D4259" w:rsidP="000D4259">
            <w:pPr>
              <w:pStyle w:val="TekstZwykly"/>
              <w:numPr>
                <w:ilvl w:val="0"/>
                <w:numId w:val="32"/>
              </w:numPr>
              <w:spacing w:after="60" w:line="220" w:lineRule="exact"/>
            </w:pPr>
            <w:r w:rsidRPr="00740AD4">
              <w:t>Wszystkie inne pozostałe koszty</w:t>
            </w:r>
          </w:p>
        </w:tc>
        <w:tc>
          <w:tcPr>
            <w:tcW w:w="4473" w:type="dxa"/>
            <w:shd w:val="clear" w:color="auto" w:fill="auto"/>
          </w:tcPr>
          <w:p w14:paraId="3FFBF52D" w14:textId="77777777" w:rsidR="00740AD4" w:rsidRPr="00740AD4" w:rsidRDefault="00740AD4" w:rsidP="00124C8C">
            <w:pPr>
              <w:pStyle w:val="TekstZwykly"/>
              <w:spacing w:after="60" w:line="220" w:lineRule="exact"/>
            </w:pPr>
            <w:r w:rsidRPr="00740AD4">
              <w:t>Honorowanymi dokumentami finansowymi są:</w:t>
            </w:r>
            <w:r w:rsidRPr="00740AD4">
              <w:br/>
              <w:t>rachunki, faktury VAT</w:t>
            </w:r>
          </w:p>
          <w:p w14:paraId="3FF9991D" w14:textId="77777777" w:rsidR="00740AD4" w:rsidRPr="00740AD4" w:rsidRDefault="00740AD4" w:rsidP="00124C8C">
            <w:pPr>
              <w:pStyle w:val="TekstZwykly"/>
              <w:spacing w:after="60" w:line="220" w:lineRule="exact"/>
            </w:pPr>
          </w:p>
        </w:tc>
      </w:tr>
    </w:tbl>
    <w:p w14:paraId="536F65C5" w14:textId="77777777" w:rsidR="00740AD4" w:rsidRPr="00740AD4" w:rsidRDefault="00740AD4" w:rsidP="00F554EC">
      <w:pPr>
        <w:pStyle w:val="NUMERACJA2"/>
      </w:pPr>
      <w:r w:rsidRPr="00740AD4">
        <w:t xml:space="preserve">W ramach przyznanego dofinansowania </w:t>
      </w:r>
      <w:r w:rsidRPr="00F554EC">
        <w:rPr>
          <w:b/>
          <w:bCs/>
        </w:rPr>
        <w:t>mogą być pokrywane koszty wynagrodzeń ponadnormowych</w:t>
      </w:r>
      <w:r w:rsidRPr="00740AD4">
        <w:t xml:space="preserve"> dla tancerzy, powstałe w wyniku realizacji TOURNÉE, które będą dodatkowym honorarium artystycznym za ponadnormowe występy i nie stanowią części wynagrodzenia zasadniczego. </w:t>
      </w:r>
    </w:p>
    <w:p w14:paraId="73A005C3" w14:textId="77777777" w:rsidR="00740AD4" w:rsidRPr="00740AD4" w:rsidRDefault="00740AD4" w:rsidP="00F554EC">
      <w:pPr>
        <w:pStyle w:val="NUMERACJA2"/>
      </w:pPr>
      <w:r w:rsidRPr="00740AD4">
        <w:t>WNIOSKODAWCA jest zobowiązany wykazać w składanym kosztorysie wkład własny na realizację zadania stanowiący co najmniej 5% dofinansowania ORGANIZATORA. Wkład własny może być finansowy bądź niefinansowy (np. wolontariat).</w:t>
      </w:r>
    </w:p>
    <w:p w14:paraId="5D0A09D1" w14:textId="04B74920" w:rsidR="00740AD4" w:rsidRPr="00740AD4" w:rsidRDefault="00740AD4" w:rsidP="00F554EC">
      <w:pPr>
        <w:pStyle w:val="NUMERACJA2"/>
      </w:pPr>
      <w:r w:rsidRPr="00740AD4">
        <w:t>WNIOSKODAWCA nie może uzyskiwać przychodów z tytułu realizacji TOURNÉE, chyba że zostaną one w</w:t>
      </w:r>
      <w:r w:rsidR="00F554EC">
        <w:rPr>
          <w:rFonts w:ascii="Calibri Light" w:hAnsi="Calibri Light" w:cs="Calibri Light"/>
        </w:rPr>
        <w:t> </w:t>
      </w:r>
      <w:r w:rsidRPr="00740AD4">
        <w:t xml:space="preserve">całości przekazane PARTNEROWI lub PARTNEROM. </w:t>
      </w:r>
    </w:p>
    <w:p w14:paraId="65277A0E" w14:textId="000E161D" w:rsidR="00740AD4" w:rsidRPr="00740AD4" w:rsidRDefault="00740AD4" w:rsidP="00F554EC">
      <w:pPr>
        <w:pStyle w:val="NUMERACJA2"/>
      </w:pPr>
      <w:r w:rsidRPr="00740AD4">
        <w:t xml:space="preserve">W ramach przyznanego dofinansowania </w:t>
      </w:r>
      <w:r w:rsidRPr="00F554EC">
        <w:rPr>
          <w:b/>
          <w:bCs/>
        </w:rPr>
        <w:t>nie mogą być pokrywane</w:t>
      </w:r>
      <w:r w:rsidRPr="00740AD4">
        <w:t>:</w:t>
      </w:r>
    </w:p>
    <w:p w14:paraId="368250D7" w14:textId="77777777" w:rsidR="00740AD4" w:rsidRPr="00740AD4" w:rsidRDefault="00740AD4" w:rsidP="00370437">
      <w:pPr>
        <w:pStyle w:val="NUMERACJA2"/>
        <w:numPr>
          <w:ilvl w:val="1"/>
          <w:numId w:val="21"/>
        </w:numPr>
      </w:pPr>
      <w:r w:rsidRPr="00740AD4">
        <w:t>koszty zakupu środków trwałych oraz wykonywania jakichkolwiek prac remontowych lub modernizacyjnych.</w:t>
      </w:r>
    </w:p>
    <w:p w14:paraId="40641535" w14:textId="7965DDA8" w:rsidR="00740AD4" w:rsidRDefault="00740AD4" w:rsidP="00370437">
      <w:pPr>
        <w:pStyle w:val="NUMERACJA2"/>
        <w:numPr>
          <w:ilvl w:val="1"/>
          <w:numId w:val="21"/>
        </w:numPr>
      </w:pPr>
      <w:r w:rsidRPr="00F554EC">
        <w:rPr>
          <w:b/>
          <w:bCs/>
        </w:rPr>
        <w:t>koszty wynagrodzeń pracowników etatowych wypłacane na podstawie list płac i będących ich comiesięcznym wynagrodzeniem (otrzymywane na podstawie umowy o pracę), częściowe rozliczenia etatów,</w:t>
      </w:r>
      <w:r w:rsidRPr="00740AD4">
        <w:t xml:space="preserve"> rozliczenia i cenniki wewnętrznych szacunków, kwitów honoracyjnych itd.</w:t>
      </w:r>
    </w:p>
    <w:p w14:paraId="53F57928" w14:textId="4E13E0FB" w:rsidR="005213E9" w:rsidRDefault="005213E9" w:rsidP="005213E9">
      <w:pPr>
        <w:pStyle w:val="NUMERACJA2"/>
        <w:numPr>
          <w:ilvl w:val="0"/>
          <w:numId w:val="0"/>
        </w:numPr>
        <w:ind w:left="720"/>
        <w:rPr>
          <w:b/>
          <w:bCs/>
        </w:rPr>
      </w:pPr>
    </w:p>
    <w:p w14:paraId="6BAACABB" w14:textId="77777777" w:rsidR="005213E9" w:rsidRPr="00740AD4" w:rsidRDefault="005213E9" w:rsidP="005213E9">
      <w:pPr>
        <w:pStyle w:val="NUMERACJA2"/>
        <w:numPr>
          <w:ilvl w:val="0"/>
          <w:numId w:val="0"/>
        </w:numPr>
        <w:ind w:left="720"/>
      </w:pPr>
    </w:p>
    <w:p w14:paraId="746FB2DB" w14:textId="313BEA4A" w:rsidR="00740AD4" w:rsidRPr="00740AD4" w:rsidRDefault="00740AD4" w:rsidP="00F554EC">
      <w:pPr>
        <w:pStyle w:val="NUMERACJA1"/>
      </w:pPr>
      <w:bookmarkStart w:id="51" w:name="_Toc103289116"/>
      <w:bookmarkStart w:id="52" w:name="_Toc103289242"/>
      <w:bookmarkStart w:id="53" w:name="_Toc103289434"/>
      <w:r w:rsidRPr="00740AD4">
        <w:lastRenderedPageBreak/>
        <w:t>OBOWIĄZKI WNIOSKODAWCY</w:t>
      </w:r>
      <w:bookmarkEnd w:id="51"/>
      <w:bookmarkEnd w:id="52"/>
      <w:bookmarkEnd w:id="53"/>
    </w:p>
    <w:p w14:paraId="7C2D5E89" w14:textId="3102528F" w:rsidR="00740AD4" w:rsidRPr="00934DEA" w:rsidRDefault="00740AD4" w:rsidP="00370437">
      <w:pPr>
        <w:pStyle w:val="NUMERACJA2"/>
        <w:numPr>
          <w:ilvl w:val="0"/>
          <w:numId w:val="33"/>
        </w:numPr>
        <w:rPr>
          <w:rFonts w:cs="Times New Roman (Tekst podstawo"/>
          <w:spacing w:val="-2"/>
          <w:lang w:val="en-GB"/>
        </w:rPr>
      </w:pPr>
      <w:r w:rsidRPr="00715D99">
        <w:rPr>
          <w:rFonts w:cs="Times New Roman (Tekst podstawo"/>
          <w:spacing w:val="-2"/>
        </w:rPr>
        <w:t>WNIOSKODAWCA jest zobowiązany do umieszczenia we wszystkich materiałach promocyjnych i</w:t>
      </w:r>
      <w:r w:rsidR="00F554EC" w:rsidRPr="00715D99">
        <w:rPr>
          <w:rFonts w:ascii="Calibri Light" w:hAnsi="Calibri Light" w:cs="Times New Roman (Tekst podstawo"/>
          <w:spacing w:val="-2"/>
        </w:rPr>
        <w:t> </w:t>
      </w:r>
      <w:r w:rsidRPr="00715D99">
        <w:rPr>
          <w:rFonts w:cs="Times New Roman (Tekst podstawo"/>
          <w:spacing w:val="-2"/>
        </w:rPr>
        <w:t xml:space="preserve">informacyjnych towarzyszących realizacji TOURNÉE oraz na stronie internetowej i </w:t>
      </w:r>
      <w:proofErr w:type="spellStart"/>
      <w:r w:rsidRPr="00715D99">
        <w:rPr>
          <w:rFonts w:cs="Times New Roman (Tekst podstawo"/>
          <w:spacing w:val="-2"/>
        </w:rPr>
        <w:t>social</w:t>
      </w:r>
      <w:proofErr w:type="spellEnd"/>
      <w:r w:rsidRPr="00715D99">
        <w:rPr>
          <w:rFonts w:cs="Times New Roman (Tekst podstawo"/>
          <w:spacing w:val="-2"/>
        </w:rPr>
        <w:t xml:space="preserve"> mediach WNIOSKODAWCY, ZESPOŁU i PARNTERÓW komunikatu: </w:t>
      </w:r>
      <w:r w:rsidRPr="00715D99">
        <w:rPr>
          <w:rFonts w:cs="Times New Roman (Tekst podstawo"/>
          <w:i/>
          <w:iCs/>
          <w:spacing w:val="-2"/>
        </w:rPr>
        <w:t>Pokaz spektaklu jest współorganizowany przez Narodowy Instytut Muzyki i Tańca w ramach projektu PolandDances / Tournée, wspófinansowany ze środków Ministerstwa Kultury i Dziedzictwa Narodowego (Co-</w:t>
      </w:r>
      <w:proofErr w:type="spellStart"/>
      <w:r w:rsidRPr="00715D99">
        <w:rPr>
          <w:rFonts w:cs="Times New Roman (Tekst podstawo"/>
          <w:i/>
          <w:iCs/>
          <w:spacing w:val="-2"/>
        </w:rPr>
        <w:t>organised</w:t>
      </w:r>
      <w:proofErr w:type="spellEnd"/>
      <w:r w:rsidRPr="00715D99">
        <w:rPr>
          <w:rFonts w:cs="Times New Roman (Tekst podstawo"/>
          <w:i/>
          <w:iCs/>
          <w:spacing w:val="-2"/>
        </w:rPr>
        <w:t xml:space="preserve"> by the </w:t>
      </w:r>
      <w:proofErr w:type="spellStart"/>
      <w:r w:rsidRPr="00715D99">
        <w:rPr>
          <w:rFonts w:cs="Times New Roman (Tekst podstawo"/>
          <w:i/>
          <w:iCs/>
          <w:spacing w:val="-2"/>
        </w:rPr>
        <w:t>National</w:t>
      </w:r>
      <w:proofErr w:type="spellEnd"/>
      <w:r w:rsidRPr="00715D99">
        <w:rPr>
          <w:rFonts w:cs="Times New Roman (Tekst podstawo"/>
          <w:i/>
          <w:iCs/>
          <w:spacing w:val="-2"/>
        </w:rPr>
        <w:t xml:space="preserve"> Institute of Music and Dance as part of the “</w:t>
      </w:r>
      <w:proofErr w:type="spellStart"/>
      <w:r w:rsidRPr="00715D99">
        <w:rPr>
          <w:rFonts w:cs="Times New Roman (Tekst podstawo"/>
          <w:i/>
          <w:iCs/>
          <w:spacing w:val="-2"/>
        </w:rPr>
        <w:t>PolandDances</w:t>
      </w:r>
      <w:proofErr w:type="spellEnd"/>
      <w:r w:rsidRPr="00715D99">
        <w:rPr>
          <w:rFonts w:cs="Times New Roman (Tekst podstawo"/>
          <w:i/>
          <w:iCs/>
          <w:spacing w:val="-2"/>
        </w:rPr>
        <w:t xml:space="preserve"> / Tournée” </w:t>
      </w:r>
      <w:proofErr w:type="spellStart"/>
      <w:r w:rsidRPr="00715D99">
        <w:rPr>
          <w:rFonts w:cs="Times New Roman (Tekst podstawo"/>
          <w:i/>
          <w:iCs/>
          <w:spacing w:val="-2"/>
        </w:rPr>
        <w:t>project</w:t>
      </w:r>
      <w:proofErr w:type="spellEnd"/>
      <w:r w:rsidRPr="00715D99">
        <w:rPr>
          <w:rFonts w:cs="Times New Roman (Tekst podstawo"/>
          <w:i/>
          <w:iCs/>
          <w:spacing w:val="-2"/>
        </w:rPr>
        <w:t xml:space="preserve">. </w:t>
      </w:r>
      <w:r w:rsidRPr="00934DEA">
        <w:rPr>
          <w:rFonts w:cs="Times New Roman (Tekst podstawo"/>
          <w:i/>
          <w:iCs/>
          <w:spacing w:val="-2"/>
          <w:lang w:val="en-GB"/>
        </w:rPr>
        <w:t>Co-financed by the Ministry of Culture and National Heritage)</w:t>
      </w:r>
      <w:r w:rsidRPr="00934DEA">
        <w:rPr>
          <w:rFonts w:cs="Times New Roman (Tekst podstawo"/>
          <w:spacing w:val="-2"/>
          <w:lang w:val="en-GB"/>
        </w:rPr>
        <w:t>.</w:t>
      </w:r>
    </w:p>
    <w:p w14:paraId="7390AC05" w14:textId="4C9997F6" w:rsidR="00740AD4" w:rsidRPr="00740AD4" w:rsidRDefault="00740AD4" w:rsidP="00370437">
      <w:pPr>
        <w:pStyle w:val="NUMERACJA2"/>
        <w:numPr>
          <w:ilvl w:val="0"/>
          <w:numId w:val="33"/>
        </w:numPr>
      </w:pPr>
      <w:r w:rsidRPr="00740AD4">
        <w:t>Zmiany zakresu rzeczowego zadania wymagają zgody ORGANIZATORA oraz pisemnego aneksu. W</w:t>
      </w:r>
      <w:r w:rsidR="006268BF">
        <w:rPr>
          <w:rFonts w:ascii="Calibri Light" w:hAnsi="Calibri Light" w:cs="Calibri Light"/>
        </w:rPr>
        <w:t> </w:t>
      </w:r>
      <w:r w:rsidRPr="00740AD4">
        <w:t xml:space="preserve">szczególności zgody ORGANIZATORA wymaga zmiana obsady, PARTNERÓW, terminów i miejsc </w:t>
      </w:r>
      <w:proofErr w:type="spellStart"/>
      <w:r w:rsidRPr="00740AD4">
        <w:t>wykonań</w:t>
      </w:r>
      <w:proofErr w:type="spellEnd"/>
      <w:r w:rsidRPr="00740AD4">
        <w:t>. W</w:t>
      </w:r>
      <w:r w:rsidR="006268BF">
        <w:rPr>
          <w:rFonts w:ascii="Calibri Light" w:hAnsi="Calibri Light" w:cs="Calibri Light"/>
        </w:rPr>
        <w:t> </w:t>
      </w:r>
      <w:r w:rsidRPr="00740AD4">
        <w:t>przypadku zmiany zakresu rzeczowego zadania, WNIOSKODAWCA zobowiązany jest do poinformowania</w:t>
      </w:r>
      <w:r>
        <w:t xml:space="preserve"> </w:t>
      </w:r>
      <w:r w:rsidRPr="00740AD4">
        <w:t>mailowo ORGANIZATORA w terminie najpóźniej 7 dni przed datą wystąpienia zmiany. W przypadku niepoinformowania ORGANIZATORA o zmianach zakresu rzeczowego zadania w tym terminie, ORGANIZATOR może zażądać zwrotu środków wniesionych do współorganizacji zadania. Istotne zmiany rzeczowe wymagają akceptacji koordynatora.</w:t>
      </w:r>
    </w:p>
    <w:p w14:paraId="5981192A" w14:textId="7FBBEDDB" w:rsidR="00740AD4" w:rsidRPr="00740AD4" w:rsidRDefault="00740AD4" w:rsidP="00F554EC">
      <w:pPr>
        <w:pStyle w:val="NUMERACJA1"/>
      </w:pPr>
      <w:bookmarkStart w:id="54" w:name="_Toc103289117"/>
      <w:bookmarkStart w:id="55" w:name="_Toc103289243"/>
      <w:bookmarkStart w:id="56" w:name="_Toc103289435"/>
      <w:r w:rsidRPr="00740AD4">
        <w:t>ROZLICZENIE DOFINANSOWANIA</w:t>
      </w:r>
      <w:bookmarkEnd w:id="54"/>
      <w:bookmarkEnd w:id="55"/>
      <w:bookmarkEnd w:id="56"/>
      <w:r w:rsidRPr="00740AD4">
        <w:t xml:space="preserve"> </w:t>
      </w:r>
    </w:p>
    <w:p w14:paraId="48AF4DF4" w14:textId="4C56F92B" w:rsidR="00740AD4" w:rsidRPr="00714814" w:rsidRDefault="00740AD4" w:rsidP="00370437">
      <w:pPr>
        <w:pStyle w:val="NUMERACJA2"/>
        <w:numPr>
          <w:ilvl w:val="0"/>
          <w:numId w:val="34"/>
        </w:numPr>
      </w:pPr>
      <w:r w:rsidRPr="00714814">
        <w:t>WNIOSKODAWCA jest zobowiązany do przesłania sprawozdania końcowego z realizacji TOURNÉE w trzech formach</w:t>
      </w:r>
      <w:r w:rsidR="00511732">
        <w:t xml:space="preserve"> do dnia 20 listopada 2022 r.</w:t>
      </w:r>
      <w:r w:rsidRPr="00714814">
        <w:t>:</w:t>
      </w:r>
    </w:p>
    <w:p w14:paraId="084E607C" w14:textId="77777777" w:rsidR="00740AD4" w:rsidRPr="00740AD4" w:rsidRDefault="00740AD4" w:rsidP="00370437">
      <w:pPr>
        <w:pStyle w:val="NUMERACJA2"/>
        <w:numPr>
          <w:ilvl w:val="1"/>
          <w:numId w:val="34"/>
        </w:numPr>
      </w:pPr>
      <w:r w:rsidRPr="00740AD4">
        <w:t>Drogą pocztową w wersji papierowej (wydruk, podpisany i opieczętowany) na adres ORGANIZATORA. O terminie złożenia wersji papierowej decyduje data stempla pocztowego.</w:t>
      </w:r>
    </w:p>
    <w:p w14:paraId="41D83C87" w14:textId="77777777" w:rsidR="00740AD4" w:rsidRPr="00740AD4" w:rsidRDefault="00740AD4" w:rsidP="00370437">
      <w:pPr>
        <w:pStyle w:val="NUMERACJA2"/>
        <w:numPr>
          <w:ilvl w:val="1"/>
          <w:numId w:val="34"/>
        </w:numPr>
      </w:pPr>
      <w:r w:rsidRPr="00740AD4">
        <w:t>W wersji elektronicznej na adres e-mail office@polanddances.pl:</w:t>
      </w:r>
    </w:p>
    <w:p w14:paraId="1F96EBD3" w14:textId="77777777" w:rsidR="00740AD4" w:rsidRPr="00740AD4" w:rsidRDefault="00740AD4" w:rsidP="00370437">
      <w:pPr>
        <w:pStyle w:val="NUMERACJA2"/>
        <w:numPr>
          <w:ilvl w:val="2"/>
          <w:numId w:val="34"/>
        </w:numPr>
      </w:pPr>
      <w:r w:rsidRPr="00740AD4">
        <w:t xml:space="preserve">podpisany skan sprawozdania tożsamy z przesłaną wersją papierową </w:t>
      </w:r>
    </w:p>
    <w:p w14:paraId="7BE1BCE3" w14:textId="77777777" w:rsidR="00740AD4" w:rsidRPr="00740AD4" w:rsidRDefault="00740AD4" w:rsidP="00370437">
      <w:pPr>
        <w:pStyle w:val="NUMERACJA2"/>
        <w:numPr>
          <w:ilvl w:val="2"/>
          <w:numId w:val="34"/>
        </w:numPr>
      </w:pPr>
      <w:r w:rsidRPr="00740AD4">
        <w:t>edytowalna wersja (xls) sprawozdania</w:t>
      </w:r>
    </w:p>
    <w:p w14:paraId="1E185C5C" w14:textId="77777777" w:rsidR="00740AD4" w:rsidRPr="00740AD4" w:rsidRDefault="00740AD4" w:rsidP="00370437">
      <w:pPr>
        <w:pStyle w:val="NUMERACJA2"/>
        <w:numPr>
          <w:ilvl w:val="0"/>
          <w:numId w:val="34"/>
        </w:numPr>
      </w:pPr>
      <w:r w:rsidRPr="00740AD4">
        <w:t>Sprawozdanie z TOURNÉE musi zawierać:</w:t>
      </w:r>
    </w:p>
    <w:p w14:paraId="279BEDB2" w14:textId="4D765AF8" w:rsidR="00740AD4" w:rsidRPr="00740AD4" w:rsidRDefault="00740AD4" w:rsidP="00370437">
      <w:pPr>
        <w:pStyle w:val="NUMERACJA2"/>
        <w:numPr>
          <w:ilvl w:val="1"/>
          <w:numId w:val="34"/>
        </w:numPr>
      </w:pPr>
      <w:r w:rsidRPr="00740AD4">
        <w:t>plik zawierający sprawozdanie,</w:t>
      </w:r>
      <w:r>
        <w:t xml:space="preserve"> </w:t>
      </w:r>
    </w:p>
    <w:p w14:paraId="23FA88F4" w14:textId="77777777" w:rsidR="00740AD4" w:rsidRPr="00740AD4" w:rsidRDefault="00740AD4" w:rsidP="00370437">
      <w:pPr>
        <w:pStyle w:val="NUMERACJA2"/>
        <w:numPr>
          <w:ilvl w:val="1"/>
          <w:numId w:val="34"/>
        </w:numPr>
      </w:pPr>
      <w:r w:rsidRPr="00740AD4">
        <w:t>notę księgową lub fakturę na całość wykorzystanych środków finansowych,</w:t>
      </w:r>
    </w:p>
    <w:p w14:paraId="5D64B076" w14:textId="77777777" w:rsidR="00740AD4" w:rsidRPr="00740AD4" w:rsidRDefault="00740AD4" w:rsidP="00370437">
      <w:pPr>
        <w:pStyle w:val="NUMERACJA2"/>
        <w:numPr>
          <w:ilvl w:val="1"/>
          <w:numId w:val="34"/>
        </w:numPr>
      </w:pPr>
      <w:r w:rsidRPr="00740AD4">
        <w:t>dokumentację fotograficzną ze wszystkich pokazów,</w:t>
      </w:r>
    </w:p>
    <w:p w14:paraId="7AD28511" w14:textId="77777777" w:rsidR="00740AD4" w:rsidRPr="00740AD4" w:rsidRDefault="00740AD4" w:rsidP="00370437">
      <w:pPr>
        <w:pStyle w:val="NUMERACJA2"/>
        <w:numPr>
          <w:ilvl w:val="1"/>
          <w:numId w:val="34"/>
        </w:numPr>
      </w:pPr>
      <w:r w:rsidRPr="00740AD4">
        <w:t>po jednym egzemplarzu zrealizowanych materiałów promocyjnych.</w:t>
      </w:r>
    </w:p>
    <w:p w14:paraId="43F8908A" w14:textId="77777777" w:rsidR="00740AD4" w:rsidRPr="00740AD4" w:rsidRDefault="00740AD4" w:rsidP="006268BF">
      <w:pPr>
        <w:pStyle w:val="NUMERACJA1"/>
      </w:pPr>
      <w:bookmarkStart w:id="57" w:name="_Toc103289118"/>
      <w:bookmarkStart w:id="58" w:name="_Toc103289244"/>
      <w:bookmarkStart w:id="59" w:name="_Toc103289436"/>
      <w:r w:rsidRPr="00740AD4">
        <w:t>OSOBY ODPOWIEDZIALNE ZA REALIZACJĘ PROJEKTU</w:t>
      </w:r>
      <w:bookmarkEnd w:id="57"/>
      <w:bookmarkEnd w:id="58"/>
      <w:bookmarkEnd w:id="59"/>
    </w:p>
    <w:p w14:paraId="31CDC71D" w14:textId="77777777" w:rsidR="00740AD4" w:rsidRPr="00740AD4" w:rsidRDefault="00740AD4" w:rsidP="00740AD4">
      <w:pPr>
        <w:pStyle w:val="TekstZwykly"/>
      </w:pPr>
      <w:r w:rsidRPr="006268BF">
        <w:rPr>
          <w:b/>
          <w:bCs/>
        </w:rPr>
        <w:t>Karol Urbański</w:t>
      </w:r>
      <w:r w:rsidRPr="00740AD4">
        <w:t xml:space="preserve"> – Zastępca Dyrektora Narodowego Instytutu Muzyki i</w:t>
      </w:r>
      <w:r w:rsidRPr="00740AD4">
        <w:rPr>
          <w:rFonts w:ascii="Calibri Light" w:hAnsi="Calibri Light" w:cs="Calibri Light"/>
        </w:rPr>
        <w:t> </w:t>
      </w:r>
      <w:r w:rsidRPr="00740AD4">
        <w:t>Tańca</w:t>
      </w:r>
    </w:p>
    <w:p w14:paraId="3E5C7A3A" w14:textId="77777777" w:rsidR="00740AD4" w:rsidRPr="00740AD4" w:rsidRDefault="00740AD4" w:rsidP="00740AD4">
      <w:pPr>
        <w:pStyle w:val="TekstZwykly"/>
      </w:pPr>
      <w:r w:rsidRPr="006268BF">
        <w:rPr>
          <w:b/>
          <w:bCs/>
        </w:rPr>
        <w:t>Aleksandra Kleinrok</w:t>
      </w:r>
      <w:r w:rsidRPr="00740AD4">
        <w:t xml:space="preserve"> – Kierowniczka ds. zarządzania projektami, Departament Tańca, Narodowy Instytut Muzyki i</w:t>
      </w:r>
      <w:r w:rsidRPr="00740AD4">
        <w:rPr>
          <w:rFonts w:ascii="Calibri Light" w:hAnsi="Calibri Light" w:cs="Calibri Light"/>
        </w:rPr>
        <w:t> </w:t>
      </w:r>
      <w:r w:rsidRPr="00740AD4">
        <w:t>Tańca</w:t>
      </w:r>
    </w:p>
    <w:p w14:paraId="05D4D7ED" w14:textId="5DF4F9AE" w:rsidR="00E151E1" w:rsidRPr="00C80284" w:rsidRDefault="00740AD4" w:rsidP="006268BF">
      <w:pPr>
        <w:pStyle w:val="TekstZwykly"/>
      </w:pPr>
      <w:r w:rsidRPr="006268BF">
        <w:rPr>
          <w:b/>
          <w:bCs/>
        </w:rPr>
        <w:t>Mateusz Czekaj</w:t>
      </w:r>
      <w:r w:rsidRPr="00740AD4">
        <w:t xml:space="preserve"> – koordynator projektu, Departament Tańca, Narodowy Instytut Muzyki i Tańca </w:t>
      </w:r>
      <w:r w:rsidR="006268BF">
        <w:br/>
      </w:r>
      <w:r w:rsidR="006268BF" w:rsidRPr="00740AD4">
        <w:t>kontakt</w:t>
      </w:r>
      <w:r w:rsidRPr="00740AD4">
        <w:t xml:space="preserve">: tel. 785 430 000, mail: </w:t>
      </w:r>
      <w:hyperlink r:id="rId15">
        <w:r w:rsidRPr="00740AD4">
          <w:rPr>
            <w:rStyle w:val="Hipercze"/>
          </w:rPr>
          <w:t>mateusz.czekaj@nimit.pl</w:t>
        </w:r>
      </w:hyperlink>
      <w:r w:rsidRPr="00740AD4">
        <w:t xml:space="preserve"> </w:t>
      </w:r>
    </w:p>
    <w:sectPr w:rsidR="00E151E1" w:rsidRPr="00C80284" w:rsidSect="00603E8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7DCE" w14:textId="77777777" w:rsidR="008326FA" w:rsidRDefault="008326FA" w:rsidP="00AD24AF">
      <w:r>
        <w:separator/>
      </w:r>
    </w:p>
    <w:p w14:paraId="42540055" w14:textId="77777777" w:rsidR="008326FA" w:rsidRDefault="008326FA"/>
    <w:p w14:paraId="2B9D9512" w14:textId="77777777" w:rsidR="008326FA" w:rsidRDefault="008326FA"/>
    <w:p w14:paraId="576CA55C" w14:textId="77777777" w:rsidR="008326FA" w:rsidRDefault="008326FA"/>
    <w:p w14:paraId="7E10A1BF" w14:textId="77777777" w:rsidR="008326FA" w:rsidRDefault="008326FA"/>
  </w:endnote>
  <w:endnote w:type="continuationSeparator" w:id="0">
    <w:p w14:paraId="04CDE0F4" w14:textId="77777777" w:rsidR="008326FA" w:rsidRDefault="008326FA" w:rsidP="00AD24AF">
      <w:r>
        <w:continuationSeparator/>
      </w:r>
    </w:p>
    <w:p w14:paraId="693B9D25" w14:textId="77777777" w:rsidR="008326FA" w:rsidRDefault="008326FA"/>
    <w:p w14:paraId="2F089099" w14:textId="77777777" w:rsidR="008326FA" w:rsidRDefault="008326FA"/>
    <w:p w14:paraId="76A01698" w14:textId="77777777" w:rsidR="008326FA" w:rsidRDefault="008326FA"/>
    <w:p w14:paraId="768FBD53" w14:textId="77777777" w:rsidR="008326FA" w:rsidRDefault="00832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Faktum SemiBold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7DD9" w14:textId="620B2367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8F3" w14:textId="667CD77B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B845" w14:textId="77777777" w:rsidR="008326FA" w:rsidRDefault="008326FA" w:rsidP="00AD24AF">
      <w:r>
        <w:separator/>
      </w:r>
    </w:p>
    <w:p w14:paraId="6ACE38EF" w14:textId="77777777" w:rsidR="008326FA" w:rsidRDefault="008326FA"/>
    <w:p w14:paraId="046B0B0F" w14:textId="77777777" w:rsidR="008326FA" w:rsidRDefault="008326FA"/>
    <w:p w14:paraId="1993F706" w14:textId="77777777" w:rsidR="008326FA" w:rsidRDefault="008326FA"/>
    <w:p w14:paraId="5C7859F9" w14:textId="77777777" w:rsidR="008326FA" w:rsidRDefault="008326FA"/>
  </w:footnote>
  <w:footnote w:type="continuationSeparator" w:id="0">
    <w:p w14:paraId="4DAE6B04" w14:textId="77777777" w:rsidR="008326FA" w:rsidRDefault="008326FA" w:rsidP="00AD24AF">
      <w:r>
        <w:continuationSeparator/>
      </w:r>
    </w:p>
    <w:p w14:paraId="374C6147" w14:textId="77777777" w:rsidR="008326FA" w:rsidRDefault="008326FA"/>
    <w:p w14:paraId="083CBF0E" w14:textId="77777777" w:rsidR="008326FA" w:rsidRDefault="008326FA"/>
    <w:p w14:paraId="1D7A42E5" w14:textId="77777777" w:rsidR="008326FA" w:rsidRDefault="008326FA"/>
    <w:p w14:paraId="7665179E" w14:textId="77777777" w:rsidR="008326FA" w:rsidRDefault="00832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41EE" w14:textId="7F25F696" w:rsidR="00E11423" w:rsidRDefault="00E11423" w:rsidP="00E11423">
    <w:pPr>
      <w:pStyle w:val="Nagwek"/>
      <w:spacing w:after="2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12B1CE" wp14:editId="043BFDE3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879CF9" wp14:editId="499DB614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C0B0C" w14:textId="77777777" w:rsidR="00E11423" w:rsidRDefault="00E11423" w:rsidP="00E11423">
    <w:pPr>
      <w:pStyle w:val="Nagwek"/>
      <w:spacing w:after="240"/>
      <w:jc w:val="right"/>
      <w:rPr>
        <w:rFonts w:ascii="Faktum" w:eastAsia="Faktum" w:hAnsi="Faktum" w:cs="Faktum"/>
        <w:b/>
        <w:bCs/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  <w:p w14:paraId="44B2A9B7" w14:textId="7D0BEEE1" w:rsidR="003C68D4" w:rsidRPr="00E11423" w:rsidRDefault="003C68D4" w:rsidP="00E11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E388" w14:textId="7C34ECCD" w:rsidR="003C68D4" w:rsidRDefault="003C68D4" w:rsidP="001A28E9">
    <w:pPr>
      <w:pStyle w:val="Nagwek"/>
      <w:tabs>
        <w:tab w:val="clear" w:pos="4513"/>
        <w:tab w:val="clear" w:pos="9026"/>
        <w:tab w:val="left" w:pos="3265"/>
      </w:tabs>
    </w:pPr>
    <w:r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34B3">
      <w:rPr>
        <w:noProof/>
      </w:rPr>
      <w:t xml:space="preserve"> </w:t>
    </w:r>
  </w:p>
  <w:p w14:paraId="1AC9F213" w14:textId="505886DD" w:rsidR="003C68D4" w:rsidRDefault="003C68D4" w:rsidP="001A28E9">
    <w:pPr>
      <w:pStyle w:val="Nagwek"/>
      <w:tabs>
        <w:tab w:val="clear" w:pos="4513"/>
        <w:tab w:val="clear" w:pos="9026"/>
        <w:tab w:val="left" w:pos="3265"/>
      </w:tabs>
    </w:pPr>
  </w:p>
  <w:p w14:paraId="6F3A9C75" w14:textId="36911BFB" w:rsidR="003C68D4" w:rsidRDefault="003C68D4" w:rsidP="001A28E9">
    <w:pPr>
      <w:pStyle w:val="Nagwek"/>
      <w:tabs>
        <w:tab w:val="clear" w:pos="4513"/>
        <w:tab w:val="clear" w:pos="9026"/>
        <w:tab w:val="left" w:pos="3265"/>
      </w:tabs>
    </w:pPr>
  </w:p>
  <w:p w14:paraId="7346B21C" w14:textId="7A2BD9E6" w:rsidR="003C68D4" w:rsidRDefault="003C68D4" w:rsidP="001A28E9">
    <w:pPr>
      <w:pStyle w:val="Nagwek"/>
      <w:tabs>
        <w:tab w:val="clear" w:pos="4513"/>
        <w:tab w:val="clear" w:pos="9026"/>
        <w:tab w:val="left" w:pos="3265"/>
      </w:tabs>
    </w:pPr>
  </w:p>
  <w:p w14:paraId="100CE684" w14:textId="77777777" w:rsidR="003C68D4" w:rsidRDefault="003C68D4" w:rsidP="001A28E9">
    <w:pPr>
      <w:pStyle w:val="Nagwek"/>
      <w:tabs>
        <w:tab w:val="clear" w:pos="4513"/>
        <w:tab w:val="clear" w:pos="9026"/>
        <w:tab w:val="left" w:pos="3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DA9"/>
    <w:multiLevelType w:val="hybridMultilevel"/>
    <w:tmpl w:val="4A48344E"/>
    <w:lvl w:ilvl="0" w:tplc="5A5C0A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3"/>
        <w:u w:color="808B9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0538"/>
    <w:multiLevelType w:val="hybridMultilevel"/>
    <w:tmpl w:val="AC943CBC"/>
    <w:lvl w:ilvl="0" w:tplc="17BE5A7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3"/>
        <w:u w:color="808B9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0" w15:restartNumberingAfterBreak="0">
    <w:nsid w:val="3B090694"/>
    <w:multiLevelType w:val="multilevel"/>
    <w:tmpl w:val="AA3C57A2"/>
    <w:numStyleLink w:val="NIMIT"/>
  </w:abstractNum>
  <w:abstractNum w:abstractNumId="11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D6C81"/>
    <w:multiLevelType w:val="multilevel"/>
    <w:tmpl w:val="F404CA5C"/>
    <w:lvl w:ilvl="0">
      <w:start w:val="1"/>
      <w:numFmt w:val="upperLetter"/>
      <w:pStyle w:val="NUMERACJA0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7DF7AEC"/>
    <w:multiLevelType w:val="hybridMultilevel"/>
    <w:tmpl w:val="EE2838E0"/>
    <w:lvl w:ilvl="0" w:tplc="5A5C0A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3"/>
        <w:u w:color="808B9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CB17EC"/>
    <w:multiLevelType w:val="hybridMultilevel"/>
    <w:tmpl w:val="F538F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B5AA2"/>
    <w:multiLevelType w:val="multilevel"/>
    <w:tmpl w:val="7E76D60E"/>
    <w:lvl w:ilvl="0">
      <w:start w:val="1"/>
      <w:numFmt w:val="upperRoman"/>
      <w:pStyle w:val="NUMERACJA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41631">
    <w:abstractNumId w:val="9"/>
  </w:num>
  <w:num w:numId="2" w16cid:durableId="1920093389">
    <w:abstractNumId w:val="11"/>
  </w:num>
  <w:num w:numId="3" w16cid:durableId="1797988025">
    <w:abstractNumId w:val="20"/>
  </w:num>
  <w:num w:numId="4" w16cid:durableId="1745759635">
    <w:abstractNumId w:val="3"/>
  </w:num>
  <w:num w:numId="5" w16cid:durableId="884177481">
    <w:abstractNumId w:val="19"/>
  </w:num>
  <w:num w:numId="6" w16cid:durableId="982465416">
    <w:abstractNumId w:val="13"/>
  </w:num>
  <w:num w:numId="7" w16cid:durableId="1305505380">
    <w:abstractNumId w:val="2"/>
  </w:num>
  <w:num w:numId="8" w16cid:durableId="988636821">
    <w:abstractNumId w:val="23"/>
  </w:num>
  <w:num w:numId="9" w16cid:durableId="1044526855">
    <w:abstractNumId w:val="17"/>
  </w:num>
  <w:num w:numId="10" w16cid:durableId="1432429924">
    <w:abstractNumId w:val="8"/>
  </w:num>
  <w:num w:numId="11" w16cid:durableId="871115767">
    <w:abstractNumId w:val="18"/>
  </w:num>
  <w:num w:numId="12" w16cid:durableId="681932006">
    <w:abstractNumId w:val="6"/>
  </w:num>
  <w:num w:numId="13" w16cid:durableId="713500674">
    <w:abstractNumId w:val="21"/>
  </w:num>
  <w:num w:numId="14" w16cid:durableId="461193028">
    <w:abstractNumId w:val="12"/>
  </w:num>
  <w:num w:numId="15" w16cid:durableId="532228718">
    <w:abstractNumId w:val="0"/>
  </w:num>
  <w:num w:numId="16" w16cid:durableId="1449008487">
    <w:abstractNumId w:val="1"/>
  </w:num>
  <w:num w:numId="17" w16cid:durableId="1240795399">
    <w:abstractNumId w:val="16"/>
  </w:num>
  <w:num w:numId="18" w16cid:durableId="1159805450">
    <w:abstractNumId w:val="10"/>
  </w:num>
  <w:num w:numId="19" w16cid:durableId="920453689">
    <w:abstractNumId w:val="22"/>
  </w:num>
  <w:num w:numId="20" w16cid:durableId="1690063387">
    <w:abstractNumId w:val="15"/>
  </w:num>
  <w:num w:numId="21" w16cid:durableId="1700203733">
    <w:abstractNumId w:val="5"/>
  </w:num>
  <w:num w:numId="22" w16cid:durableId="664819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20502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9512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3611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66440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47868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0797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3978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652269">
    <w:abstractNumId w:val="7"/>
  </w:num>
  <w:num w:numId="31" w16cid:durableId="218908335">
    <w:abstractNumId w:val="14"/>
  </w:num>
  <w:num w:numId="32" w16cid:durableId="1032877693">
    <w:abstractNumId w:val="4"/>
  </w:num>
  <w:num w:numId="33" w16cid:durableId="20277818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48552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F27"/>
    <w:rsid w:val="000350D6"/>
    <w:rsid w:val="00036744"/>
    <w:rsid w:val="000418F6"/>
    <w:rsid w:val="00043A82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4259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16E5A"/>
    <w:rsid w:val="001205A9"/>
    <w:rsid w:val="00120BCC"/>
    <w:rsid w:val="00121328"/>
    <w:rsid w:val="00124B71"/>
    <w:rsid w:val="00124BE9"/>
    <w:rsid w:val="00124C8C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0710"/>
    <w:rsid w:val="002B1A36"/>
    <w:rsid w:val="002B367F"/>
    <w:rsid w:val="002E1B44"/>
    <w:rsid w:val="002E3DEB"/>
    <w:rsid w:val="002E578C"/>
    <w:rsid w:val="00301CAA"/>
    <w:rsid w:val="00302550"/>
    <w:rsid w:val="00304875"/>
    <w:rsid w:val="0031424E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0437"/>
    <w:rsid w:val="00373D92"/>
    <w:rsid w:val="00390143"/>
    <w:rsid w:val="003A7E18"/>
    <w:rsid w:val="003B3AC7"/>
    <w:rsid w:val="003B75DA"/>
    <w:rsid w:val="003C0587"/>
    <w:rsid w:val="003C0FFD"/>
    <w:rsid w:val="003C1901"/>
    <w:rsid w:val="003C5799"/>
    <w:rsid w:val="003C68D4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B7BE8"/>
    <w:rsid w:val="004C31D1"/>
    <w:rsid w:val="004C3E73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1732"/>
    <w:rsid w:val="00516CB6"/>
    <w:rsid w:val="00517AEB"/>
    <w:rsid w:val="005213E9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D0EDE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268B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C5F01"/>
    <w:rsid w:val="006D3051"/>
    <w:rsid w:val="006D336C"/>
    <w:rsid w:val="006D3E43"/>
    <w:rsid w:val="006D5764"/>
    <w:rsid w:val="006E39CA"/>
    <w:rsid w:val="006F3640"/>
    <w:rsid w:val="006F799B"/>
    <w:rsid w:val="00702ABF"/>
    <w:rsid w:val="00706F1B"/>
    <w:rsid w:val="00710E15"/>
    <w:rsid w:val="00714814"/>
    <w:rsid w:val="00715D99"/>
    <w:rsid w:val="0072447F"/>
    <w:rsid w:val="00724EB5"/>
    <w:rsid w:val="00727FB5"/>
    <w:rsid w:val="00731D6D"/>
    <w:rsid w:val="00731DE8"/>
    <w:rsid w:val="00740AD4"/>
    <w:rsid w:val="00740DC0"/>
    <w:rsid w:val="007441EB"/>
    <w:rsid w:val="0074786F"/>
    <w:rsid w:val="00752FD8"/>
    <w:rsid w:val="00755F24"/>
    <w:rsid w:val="00760AB2"/>
    <w:rsid w:val="00764A09"/>
    <w:rsid w:val="00765F11"/>
    <w:rsid w:val="0077032E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326FA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34DEA"/>
    <w:rsid w:val="00940020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D09A6"/>
    <w:rsid w:val="009D3EFF"/>
    <w:rsid w:val="00A047CC"/>
    <w:rsid w:val="00A06A31"/>
    <w:rsid w:val="00A17D2A"/>
    <w:rsid w:val="00A2177A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E2E9B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35119"/>
    <w:rsid w:val="00B367C4"/>
    <w:rsid w:val="00B40FE3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31EC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26D0"/>
    <w:rsid w:val="00D84130"/>
    <w:rsid w:val="00D86EE4"/>
    <w:rsid w:val="00D870F3"/>
    <w:rsid w:val="00D90FC1"/>
    <w:rsid w:val="00D918BD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05FCF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D7417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554EC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26FA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31424E"/>
    <w:pPr>
      <w:numPr>
        <w:numId w:val="14"/>
      </w:num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21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9D09A6"/>
    <w:pPr>
      <w:numPr>
        <w:numId w:val="19"/>
      </w:numPr>
      <w:tabs>
        <w:tab w:val="clear" w:pos="3119"/>
        <w:tab w:val="left" w:pos="10206"/>
        <w:tab w:val="left" w:pos="10773"/>
      </w:tabs>
      <w:spacing w:before="240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mit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teusz.czekaj@nimit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mi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eusz.czekaj@nimit.pl" TargetMode="External"/><Relationship Id="rId10" Type="http://schemas.openxmlformats.org/officeDocument/2006/relationships/hyperlink" Target="http://www.nimit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://www.polanddances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2450</Words>
  <Characters>14701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Agata Szymczak</cp:lastModifiedBy>
  <cp:revision>2</cp:revision>
  <cp:lastPrinted>2022-03-13T17:57:00Z</cp:lastPrinted>
  <dcterms:created xsi:type="dcterms:W3CDTF">2022-06-03T11:56:00Z</dcterms:created>
  <dcterms:modified xsi:type="dcterms:W3CDTF">2022-06-03T11:56:00Z</dcterms:modified>
</cp:coreProperties>
</file>