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A9E2" w14:textId="6F11D758" w:rsidR="00797230" w:rsidRDefault="00797230" w:rsidP="00C41768">
      <w:pPr>
        <w:ind w:left="1800" w:hanging="360"/>
      </w:pPr>
      <w:r>
        <w:t>CENNIK</w:t>
      </w:r>
    </w:p>
    <w:p w14:paraId="055C168C" w14:textId="69D141A1" w:rsidR="00797230" w:rsidRDefault="00797230" w:rsidP="00C41768">
      <w:pPr>
        <w:ind w:left="1800" w:hanging="360"/>
      </w:pPr>
    </w:p>
    <w:p w14:paraId="568DE738" w14:textId="3E039498" w:rsidR="00AC0AD9" w:rsidRPr="00C41768" w:rsidRDefault="00797230" w:rsidP="002E38B3">
      <w:pPr>
        <w:pStyle w:val="Akapitzlist"/>
        <w:ind w:left="0"/>
      </w:pPr>
      <w:r w:rsidRPr="00C41768">
        <w:t xml:space="preserve">Konsultacje psychologiczne </w:t>
      </w:r>
      <w:r w:rsidR="00AC0AD9" w:rsidRPr="00C41768">
        <w:t xml:space="preserve">– do 5 sesji bezpłatnie; od 6 do 15 – 90 zł za sesję, powyżej 16 sesji – 150 zł </w:t>
      </w:r>
    </w:p>
    <w:p w14:paraId="63FAC155" w14:textId="30D6F509" w:rsidR="00AC0AD9" w:rsidRDefault="00AC0AD9" w:rsidP="002E38B3">
      <w:pPr>
        <w:pStyle w:val="Akapitzlist"/>
        <w:ind w:left="0"/>
      </w:pPr>
      <w:r w:rsidRPr="00C41768">
        <w:t>Psychoterapia indywidualna – do 5 sesji bezpłatnie; od 6 do 15 – 90 zł za sesję, powyżej 16 sesji – 150 zł</w:t>
      </w:r>
    </w:p>
    <w:p w14:paraId="4183152A" w14:textId="77777777" w:rsidR="00924FE4" w:rsidRPr="00C41768" w:rsidRDefault="00924FE4" w:rsidP="002E38B3">
      <w:pPr>
        <w:pStyle w:val="Akapitzlist"/>
        <w:ind w:left="0"/>
      </w:pPr>
    </w:p>
    <w:p w14:paraId="1FE60FAB" w14:textId="7285A9E1" w:rsidR="00797230" w:rsidRPr="00C41768" w:rsidRDefault="00797230" w:rsidP="002E38B3">
      <w:pPr>
        <w:pStyle w:val="Akapitzlist"/>
        <w:ind w:left="0"/>
      </w:pPr>
      <w:r w:rsidRPr="00C41768">
        <w:t>Diagnostyka psychologiczna (testy psychologiczne):</w:t>
      </w:r>
    </w:p>
    <w:p w14:paraId="2BFD971A" w14:textId="5561BC01" w:rsidR="00AC0AD9" w:rsidRDefault="00AC0AD9" w:rsidP="00C41768">
      <w:pPr>
        <w:pStyle w:val="Akapitzlist"/>
        <w:numPr>
          <w:ilvl w:val="0"/>
          <w:numId w:val="5"/>
        </w:numPr>
        <w:rPr>
          <w:color w:val="000000"/>
          <w:szCs w:val="24"/>
        </w:rPr>
      </w:pPr>
      <w:bookmarkStart w:id="0" w:name="_Hlk80251608"/>
      <w:r w:rsidRPr="00EE45A1">
        <w:rPr>
          <w:b/>
          <w:bCs/>
          <w:color w:val="000000"/>
          <w:szCs w:val="24"/>
        </w:rPr>
        <w:t>ACL – Lista Przymiotnikowa</w:t>
      </w:r>
      <w:bookmarkEnd w:id="0"/>
      <w:r>
        <w:rPr>
          <w:rStyle w:val="Odwoanieprzypisudolnego"/>
          <w:b/>
          <w:bCs/>
          <w:color w:val="000000"/>
          <w:szCs w:val="24"/>
        </w:rPr>
        <w:footnoteReference w:id="1"/>
      </w:r>
      <w:r w:rsidRPr="00EE45A1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J</w:t>
      </w:r>
      <w:r w:rsidRPr="00EE45A1">
        <w:rPr>
          <w:color w:val="000000"/>
          <w:szCs w:val="24"/>
        </w:rPr>
        <w:t xml:space="preserve">est narzędziem przeznaczonym do badania różnych cech osobowościowych. </w:t>
      </w:r>
      <w:r w:rsidR="00601F41" w:rsidRPr="00601F41">
        <w:rPr>
          <w:color w:val="000000"/>
          <w:szCs w:val="24"/>
        </w:rPr>
        <w:t xml:space="preserve">Umożliwia </w:t>
      </w:r>
      <w:r w:rsidR="00601F41" w:rsidRPr="00601F41">
        <w:t>lepsze poznanie siebie, swoich mocnych stron; także określenie potencjalnych obszarów do pracy terapeutycznej</w:t>
      </w:r>
      <w:r w:rsidR="00601F41" w:rsidRPr="00601F4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Z</w:t>
      </w:r>
      <w:r w:rsidRPr="00EE45A1">
        <w:rPr>
          <w:color w:val="000000"/>
          <w:szCs w:val="24"/>
        </w:rPr>
        <w:t>adaniem badanego jest wybranie spośród 300 przymiotników tych, które jego zdaniem dobrze go opisują. Lista Przymiotnikowa</w:t>
      </w:r>
      <w:r w:rsidRPr="00EE45A1">
        <w:rPr>
          <w:i/>
          <w:iCs/>
          <w:color w:val="000000"/>
          <w:szCs w:val="24"/>
        </w:rPr>
        <w:t xml:space="preserve"> </w:t>
      </w:r>
      <w:r w:rsidRPr="00EE45A1">
        <w:rPr>
          <w:color w:val="000000"/>
          <w:szCs w:val="24"/>
        </w:rPr>
        <w:t>pozwala na obliczenie wyników w 37 skalach, wśród których znajdują się skale potrzeb, skale tematyczne, skale analizy transakcyjnej oraz skale twórczości i inteligencji, a także skale kontrolne</w:t>
      </w:r>
      <w:r w:rsidR="004A6DFC">
        <w:rPr>
          <w:color w:val="000000"/>
          <w:szCs w:val="24"/>
        </w:rPr>
        <w:t xml:space="preserve">. </w:t>
      </w:r>
      <w:r w:rsidR="007B19E4">
        <w:rPr>
          <w:color w:val="000000"/>
          <w:szCs w:val="24"/>
        </w:rPr>
        <w:t>Badanie przeprowadzone jest na platformie do badań komputerowych Epsilon.</w:t>
      </w:r>
      <w:r w:rsidR="002D7BFE">
        <w:rPr>
          <w:color w:val="000000"/>
          <w:szCs w:val="24"/>
        </w:rPr>
        <w:t xml:space="preserve"> Badanie wykonuje</w:t>
      </w:r>
    </w:p>
    <w:p w14:paraId="3A9A7FFC" w14:textId="0F5A000A" w:rsidR="00AC0AD9" w:rsidRPr="00601F41" w:rsidRDefault="00AC0AD9" w:rsidP="00C41768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 xml:space="preserve">Czas </w:t>
      </w:r>
      <w:r w:rsidR="004A6DFC" w:rsidRPr="00601F41">
        <w:rPr>
          <w:rStyle w:val="Uwydatnienie"/>
          <w:i w:val="0"/>
          <w:iCs w:val="0"/>
        </w:rPr>
        <w:t xml:space="preserve">trwania </w:t>
      </w:r>
      <w:r w:rsidRPr="00601F41">
        <w:rPr>
          <w:rStyle w:val="Uwydatnienie"/>
          <w:i w:val="0"/>
          <w:iCs w:val="0"/>
        </w:rPr>
        <w:t>badania</w:t>
      </w:r>
      <w:r w:rsidR="00601F41">
        <w:rPr>
          <w:rStyle w:val="Uwydatnienie"/>
          <w:i w:val="0"/>
          <w:iCs w:val="0"/>
        </w:rPr>
        <w:t xml:space="preserve"> – </w:t>
      </w:r>
      <w:r w:rsidRPr="00601F41">
        <w:rPr>
          <w:rStyle w:val="Uwydatnienie"/>
          <w:i w:val="0"/>
          <w:iCs w:val="0"/>
        </w:rPr>
        <w:t>ok. 15 minut</w:t>
      </w:r>
    </w:p>
    <w:p w14:paraId="542CC195" w14:textId="32EFAC63" w:rsidR="00AC0AD9" w:rsidRPr="00601F41" w:rsidRDefault="00AC0AD9" w:rsidP="00C41768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 xml:space="preserve">Cena badania wraz z konsultacją </w:t>
      </w:r>
      <w:r w:rsidR="004A6DFC" w:rsidRPr="00601F41">
        <w:rPr>
          <w:rStyle w:val="Uwydatnienie"/>
          <w:i w:val="0"/>
          <w:iCs w:val="0"/>
        </w:rPr>
        <w:t xml:space="preserve">wstępną i </w:t>
      </w:r>
      <w:r w:rsidR="00943D75">
        <w:rPr>
          <w:rStyle w:val="Uwydatnienie"/>
          <w:i w:val="0"/>
          <w:iCs w:val="0"/>
        </w:rPr>
        <w:t>o</w:t>
      </w:r>
      <w:r w:rsidR="004A6DFC" w:rsidRPr="00601F41">
        <w:rPr>
          <w:rStyle w:val="Uwydatnienie"/>
          <w:i w:val="0"/>
          <w:iCs w:val="0"/>
        </w:rPr>
        <w:t>mówieniem wyników</w:t>
      </w:r>
      <w:r w:rsidR="00601F41" w:rsidRPr="00601F41">
        <w:rPr>
          <w:rStyle w:val="Uwydatnienie"/>
          <w:i w:val="0"/>
          <w:iCs w:val="0"/>
        </w:rPr>
        <w:t xml:space="preserve"> </w:t>
      </w:r>
      <w:r w:rsidR="00601F41">
        <w:rPr>
          <w:rStyle w:val="Uwydatnienie"/>
          <w:i w:val="0"/>
          <w:iCs w:val="0"/>
        </w:rPr>
        <w:t xml:space="preserve">– </w:t>
      </w:r>
      <w:r w:rsidRPr="00601F41">
        <w:rPr>
          <w:rStyle w:val="Uwydatnienie"/>
          <w:i w:val="0"/>
          <w:iCs w:val="0"/>
        </w:rPr>
        <w:t>2</w:t>
      </w:r>
      <w:r w:rsidR="00601F41" w:rsidRPr="00601F41">
        <w:rPr>
          <w:rStyle w:val="Uwydatnienie"/>
          <w:i w:val="0"/>
          <w:iCs w:val="0"/>
        </w:rPr>
        <w:t>2</w:t>
      </w:r>
      <w:r w:rsidRPr="00601F41">
        <w:rPr>
          <w:rStyle w:val="Uwydatnienie"/>
          <w:i w:val="0"/>
          <w:iCs w:val="0"/>
        </w:rPr>
        <w:t>0 zł</w:t>
      </w:r>
    </w:p>
    <w:p w14:paraId="540B6591" w14:textId="77777777" w:rsidR="00AC0AD9" w:rsidRPr="00EE45A1" w:rsidRDefault="00AC0AD9" w:rsidP="00C41768">
      <w:pPr>
        <w:ind w:left="3192"/>
        <w:rPr>
          <w:color w:val="000000"/>
          <w:szCs w:val="24"/>
        </w:rPr>
      </w:pPr>
    </w:p>
    <w:p w14:paraId="54444FDB" w14:textId="1753F717" w:rsidR="00AC0AD9" w:rsidRPr="00F85112" w:rsidRDefault="00AC0AD9" w:rsidP="00C41768">
      <w:pPr>
        <w:pStyle w:val="Akapitzlist"/>
        <w:numPr>
          <w:ilvl w:val="0"/>
          <w:numId w:val="5"/>
        </w:numPr>
      </w:pPr>
      <w:bookmarkStart w:id="1" w:name="_Hlk80253596"/>
      <w:r>
        <w:rPr>
          <w:rStyle w:val="Pogrubienie"/>
        </w:rPr>
        <w:t>CISS – Kwestionariusz Radzenia Sobie w Sytuacjach Stresowych</w:t>
      </w:r>
      <w:bookmarkEnd w:id="1"/>
      <w:r w:rsidR="00601F41">
        <w:rPr>
          <w:rStyle w:val="Pogrubienie"/>
        </w:rPr>
        <w:t>.</w:t>
      </w:r>
      <w:r>
        <w:t xml:space="preserve"> </w:t>
      </w:r>
      <w:r w:rsidR="00601F41">
        <w:t>S</w:t>
      </w:r>
      <w:r>
        <w:t xml:space="preserve">łuży </w:t>
      </w:r>
      <w:r w:rsidRPr="00696E8F">
        <w:t>do diagnozowania stylów radzenia sobie ze stresem</w:t>
      </w:r>
      <w:r>
        <w:t xml:space="preserve">. Składa się z 48 stwierdzeń dotyczących różnych zachowań, jakie ludzie mogą podejmować w sytuacjach stresowych. </w:t>
      </w:r>
      <w:r w:rsidRPr="00696E8F">
        <w:rPr>
          <w:rFonts w:cs="Roboto Light"/>
          <w:color w:val="000000"/>
          <w:szCs w:val="24"/>
        </w:rPr>
        <w:t>Badany określa na 5-stopniowej skali częstotliwość, z jaką podejmuje dane działanie w sytuacjach trudnych, stresowych.</w:t>
      </w:r>
      <w:r>
        <w:rPr>
          <w:rFonts w:cs="Roboto Light"/>
          <w:color w:val="000000"/>
          <w:sz w:val="18"/>
          <w:szCs w:val="18"/>
        </w:rPr>
        <w:t xml:space="preserve"> </w:t>
      </w:r>
      <w:r>
        <w:t>Wyniki ujmowane są na trzech skalach: SSZ – styl skoncentrowany na zadaniu; SSE – styl skoncentrowany na emocjach; SSU – styl skoncentrowany na unikaniu. Ten ostatni styl może przyjmować dwie formy: ACZ – angażowanie się w czynności zastępcze i PKT – poszukiwanie kontaktów towarzyskich</w:t>
      </w:r>
      <w:r w:rsidRPr="00F85112">
        <w:t>.</w:t>
      </w:r>
      <w:r w:rsidR="007B19E4">
        <w:t xml:space="preserve"> Badanie przeprowadzone jest on–</w:t>
      </w:r>
      <w:proofErr w:type="spellStart"/>
      <w:r w:rsidR="007B19E4">
        <w:t>line</w:t>
      </w:r>
      <w:proofErr w:type="spellEnd"/>
      <w:r w:rsidR="007B19E4">
        <w:t xml:space="preserve"> w obecności psychologa.</w:t>
      </w:r>
      <w:r w:rsidR="002D7BFE">
        <w:t xml:space="preserve"> Badanie wykonuje dr Małgorzata Chmurzyńska.</w:t>
      </w:r>
    </w:p>
    <w:p w14:paraId="5BB858C7" w14:textId="6696B4AE" w:rsidR="00AC0AD9" w:rsidRPr="00601F41" w:rsidRDefault="00AC0AD9" w:rsidP="00C41768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>Czas</w:t>
      </w:r>
      <w:r w:rsidR="00BD58FD" w:rsidRPr="00601F41">
        <w:rPr>
          <w:rStyle w:val="Uwydatnienie"/>
          <w:i w:val="0"/>
          <w:iCs w:val="0"/>
        </w:rPr>
        <w:t xml:space="preserve"> trwania</w:t>
      </w:r>
      <w:r w:rsidRPr="00601F41">
        <w:rPr>
          <w:rStyle w:val="Uwydatnienie"/>
          <w:i w:val="0"/>
          <w:iCs w:val="0"/>
        </w:rPr>
        <w:t xml:space="preserve"> badania</w:t>
      </w:r>
      <w:r w:rsidR="00601F41">
        <w:rPr>
          <w:rStyle w:val="Uwydatnienie"/>
          <w:i w:val="0"/>
          <w:iCs w:val="0"/>
        </w:rPr>
        <w:t xml:space="preserve"> – </w:t>
      </w:r>
      <w:r w:rsidR="00601F41" w:rsidRPr="00601F41">
        <w:rPr>
          <w:rStyle w:val="Uwydatnienie"/>
          <w:i w:val="0"/>
          <w:iCs w:val="0"/>
        </w:rPr>
        <w:t xml:space="preserve">ok. </w:t>
      </w:r>
      <w:r w:rsidRPr="00601F41">
        <w:rPr>
          <w:rStyle w:val="Uwydatnienie"/>
          <w:i w:val="0"/>
          <w:iCs w:val="0"/>
        </w:rPr>
        <w:t>20 min</w:t>
      </w:r>
    </w:p>
    <w:p w14:paraId="4A32AA6D" w14:textId="40EBD307" w:rsidR="00AC0AD9" w:rsidRPr="00601F41" w:rsidRDefault="00AC0AD9" w:rsidP="00C41768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 xml:space="preserve">Cena badania wraz z </w:t>
      </w:r>
      <w:r w:rsidR="00601F41" w:rsidRPr="00601F41">
        <w:rPr>
          <w:rStyle w:val="Uwydatnienie"/>
          <w:i w:val="0"/>
          <w:iCs w:val="0"/>
        </w:rPr>
        <w:t xml:space="preserve">konsultacją wstępną i </w:t>
      </w:r>
      <w:r w:rsidR="00601F41">
        <w:rPr>
          <w:rStyle w:val="Uwydatnienie"/>
          <w:i w:val="0"/>
          <w:iCs w:val="0"/>
        </w:rPr>
        <w:t>o</w:t>
      </w:r>
      <w:r w:rsidR="00601F41" w:rsidRPr="00601F41">
        <w:rPr>
          <w:rStyle w:val="Uwydatnienie"/>
          <w:i w:val="0"/>
          <w:iCs w:val="0"/>
        </w:rPr>
        <w:t>mówieniem wyników</w:t>
      </w:r>
      <w:r w:rsidR="00601F41">
        <w:rPr>
          <w:rStyle w:val="Uwydatnienie"/>
          <w:i w:val="0"/>
          <w:iCs w:val="0"/>
        </w:rPr>
        <w:t xml:space="preserve"> – </w:t>
      </w:r>
      <w:r w:rsidR="00D1614B">
        <w:rPr>
          <w:rStyle w:val="Uwydatnienie"/>
          <w:i w:val="0"/>
          <w:iCs w:val="0"/>
        </w:rPr>
        <w:t>150</w:t>
      </w:r>
      <w:r w:rsidR="00BD58FD" w:rsidRPr="00601F41">
        <w:rPr>
          <w:rStyle w:val="Uwydatnienie"/>
          <w:i w:val="0"/>
          <w:iCs w:val="0"/>
        </w:rPr>
        <w:t xml:space="preserve"> zł</w:t>
      </w:r>
    </w:p>
    <w:p w14:paraId="14C0F32A" w14:textId="77777777" w:rsidR="00AC0AD9" w:rsidRPr="00696E8F" w:rsidRDefault="00AC0AD9" w:rsidP="00C41768">
      <w:pPr>
        <w:pStyle w:val="Akapitzlist"/>
        <w:ind w:left="3192"/>
        <w:rPr>
          <w:rStyle w:val="Uwydatnienie"/>
          <w:i w:val="0"/>
          <w:iCs w:val="0"/>
        </w:rPr>
      </w:pPr>
    </w:p>
    <w:p w14:paraId="4CE62DEB" w14:textId="6BBB9BC6" w:rsidR="007B19E4" w:rsidRPr="00F85112" w:rsidRDefault="00AC0AD9" w:rsidP="007B19E4">
      <w:pPr>
        <w:pStyle w:val="Akapitzlist"/>
        <w:numPr>
          <w:ilvl w:val="0"/>
          <w:numId w:val="5"/>
        </w:numPr>
      </w:pPr>
      <w:bookmarkStart w:id="2" w:name="_Hlk80253661"/>
      <w:r w:rsidRPr="00F85112">
        <w:rPr>
          <w:rFonts w:eastAsia="Times New Roman"/>
          <w:b/>
          <w:bCs/>
          <w:szCs w:val="24"/>
          <w:lang w:eastAsia="pl-PL"/>
        </w:rPr>
        <w:t>FCZ-KT – Formalna Charakterystyka Zachowania – Kwestionariusz Temperamentu</w:t>
      </w:r>
      <w:bookmarkEnd w:id="2"/>
      <w:r w:rsidRPr="00F85112">
        <w:rPr>
          <w:rFonts w:eastAsia="Times New Roman"/>
          <w:b/>
          <w:bCs/>
          <w:szCs w:val="24"/>
          <w:lang w:eastAsia="pl-PL"/>
        </w:rPr>
        <w:t xml:space="preserve">. </w:t>
      </w:r>
      <w:r w:rsidR="00F57D4E">
        <w:rPr>
          <w:rFonts w:eastAsia="Times New Roman"/>
          <w:szCs w:val="24"/>
          <w:lang w:eastAsia="pl-PL"/>
        </w:rPr>
        <w:t>J</w:t>
      </w:r>
      <w:r w:rsidR="00BC1146" w:rsidRPr="0046685A">
        <w:rPr>
          <w:rFonts w:eastAsia="Times New Roman"/>
          <w:szCs w:val="24"/>
          <w:lang w:eastAsia="pl-PL"/>
        </w:rPr>
        <w:t xml:space="preserve">eden z najbardziej uznanych i sprawdzonych kwestionariuszy do określania </w:t>
      </w:r>
      <w:r w:rsidR="00BC1146" w:rsidRPr="00F57D4E">
        <w:rPr>
          <w:rFonts w:eastAsia="Times New Roman"/>
          <w:szCs w:val="24"/>
          <w:lang w:eastAsia="pl-PL"/>
        </w:rPr>
        <w:t>cech naszego temperamentu</w:t>
      </w:r>
      <w:r w:rsidR="00631F8B">
        <w:rPr>
          <w:rFonts w:eastAsia="Times New Roman"/>
          <w:szCs w:val="24"/>
          <w:lang w:eastAsia="pl-PL"/>
        </w:rPr>
        <w:t xml:space="preserve">, czyli </w:t>
      </w:r>
      <w:r w:rsidRPr="00F85112">
        <w:rPr>
          <w:rFonts w:eastAsia="Times New Roman"/>
          <w:szCs w:val="24"/>
          <w:lang w:eastAsia="pl-PL"/>
        </w:rPr>
        <w:t xml:space="preserve">podstawowych, biologicznie uwarunkowanych wymiarów, stanowiących część składową osobowości zgodnie z Regulacyjną Teorią Temperamentu J. </w:t>
      </w:r>
      <w:proofErr w:type="spellStart"/>
      <w:r w:rsidRPr="00F85112">
        <w:rPr>
          <w:rFonts w:eastAsia="Times New Roman"/>
          <w:szCs w:val="24"/>
          <w:lang w:eastAsia="pl-PL"/>
        </w:rPr>
        <w:t>Strelaua</w:t>
      </w:r>
      <w:proofErr w:type="spellEnd"/>
      <w:r w:rsidRPr="00F85112">
        <w:rPr>
          <w:rFonts w:eastAsia="Times New Roman"/>
          <w:szCs w:val="24"/>
          <w:lang w:eastAsia="pl-PL"/>
        </w:rPr>
        <w:t xml:space="preserve">. Składa się ze 120 pozycji, które są stwierdzeniami wymagającymi od badanego ustosunkowania się w formie odpowiedzi “Tak” lub “Nie”. Pozycje tworzą 6 </w:t>
      </w:r>
      <w:proofErr w:type="spellStart"/>
      <w:r w:rsidRPr="00F85112">
        <w:rPr>
          <w:rFonts w:eastAsia="Times New Roman"/>
          <w:szCs w:val="24"/>
          <w:lang w:eastAsia="pl-PL"/>
        </w:rPr>
        <w:t>skal</w:t>
      </w:r>
      <w:proofErr w:type="spellEnd"/>
      <w:r w:rsidRPr="00F85112">
        <w:rPr>
          <w:rFonts w:eastAsia="Times New Roman"/>
          <w:szCs w:val="24"/>
          <w:lang w:eastAsia="pl-PL"/>
        </w:rPr>
        <w:t xml:space="preserve"> dotyczących: Żwawości, </w:t>
      </w:r>
      <w:proofErr w:type="spellStart"/>
      <w:r w:rsidRPr="00F85112">
        <w:rPr>
          <w:rFonts w:eastAsia="Times New Roman"/>
          <w:szCs w:val="24"/>
          <w:lang w:eastAsia="pl-PL"/>
        </w:rPr>
        <w:t>Perseweratywności</w:t>
      </w:r>
      <w:proofErr w:type="spellEnd"/>
      <w:r w:rsidRPr="00F85112">
        <w:rPr>
          <w:rFonts w:eastAsia="Times New Roman"/>
          <w:szCs w:val="24"/>
          <w:lang w:eastAsia="pl-PL"/>
        </w:rPr>
        <w:t xml:space="preserve">, Wrażliwości Sensorycznej, Reaktywności Emocjonalnej, Wytrzymałości </w:t>
      </w:r>
      <w:r w:rsidRPr="00F85112">
        <w:rPr>
          <w:rFonts w:eastAsia="Times New Roman"/>
          <w:szCs w:val="24"/>
          <w:lang w:eastAsia="pl-PL"/>
        </w:rPr>
        <w:lastRenderedPageBreak/>
        <w:t xml:space="preserve">i Aktywności. </w:t>
      </w:r>
      <w:r w:rsidR="007B19E4">
        <w:t>Badanie przeprowadzone jest on–</w:t>
      </w:r>
      <w:proofErr w:type="spellStart"/>
      <w:r w:rsidR="007B19E4">
        <w:t>line</w:t>
      </w:r>
      <w:proofErr w:type="spellEnd"/>
      <w:r w:rsidR="007B19E4">
        <w:t xml:space="preserve"> w obecności psychologa.</w:t>
      </w:r>
      <w:r w:rsidR="002D7BFE">
        <w:t xml:space="preserve"> Badanie wykonuje dr Małgorzata Chmurzyńska.</w:t>
      </w:r>
    </w:p>
    <w:p w14:paraId="4E75514C" w14:textId="738693C7" w:rsidR="00AC0AD9" w:rsidRPr="00631F8B" w:rsidRDefault="00AC0AD9" w:rsidP="00C41768">
      <w:pPr>
        <w:ind w:left="1416"/>
        <w:rPr>
          <w:rFonts w:eastAsia="Times New Roman"/>
          <w:szCs w:val="24"/>
          <w:lang w:eastAsia="pl-PL"/>
        </w:rPr>
      </w:pPr>
      <w:r w:rsidRPr="00631F8B">
        <w:rPr>
          <w:rFonts w:eastAsia="Times New Roman"/>
          <w:szCs w:val="24"/>
          <w:lang w:eastAsia="pl-PL"/>
        </w:rPr>
        <w:t>Czas badania</w:t>
      </w:r>
      <w:r w:rsidR="00631F8B" w:rsidRPr="00631F8B">
        <w:rPr>
          <w:rFonts w:eastAsia="Times New Roman"/>
          <w:szCs w:val="24"/>
          <w:lang w:eastAsia="pl-PL"/>
        </w:rPr>
        <w:t xml:space="preserve"> – </w:t>
      </w:r>
      <w:r w:rsidRPr="00631F8B">
        <w:rPr>
          <w:rFonts w:eastAsia="Times New Roman"/>
          <w:szCs w:val="24"/>
          <w:lang w:eastAsia="pl-PL"/>
        </w:rPr>
        <w:t>ok. 30-40 min</w:t>
      </w:r>
    </w:p>
    <w:p w14:paraId="05BCA775" w14:textId="1A139102" w:rsidR="00AC0AD9" w:rsidRPr="00631F8B" w:rsidRDefault="00631F8B" w:rsidP="00C41768">
      <w:pPr>
        <w:ind w:left="1416"/>
        <w:rPr>
          <w:rFonts w:eastAsia="Times New Roman"/>
          <w:szCs w:val="24"/>
          <w:lang w:eastAsia="pl-PL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180 zł</w:t>
      </w:r>
    </w:p>
    <w:p w14:paraId="3170D4A0" w14:textId="77777777" w:rsidR="00AC0AD9" w:rsidRDefault="00AC0AD9" w:rsidP="00C41768">
      <w:pPr>
        <w:pStyle w:val="Akapitzlist"/>
        <w:ind w:left="3192"/>
        <w:rPr>
          <w:rFonts w:eastAsia="Times New Roman"/>
          <w:szCs w:val="24"/>
          <w:lang w:eastAsia="pl-PL"/>
        </w:rPr>
      </w:pPr>
    </w:p>
    <w:p w14:paraId="7EFE0290" w14:textId="50BDE2EA" w:rsidR="007B19E4" w:rsidRPr="00F85112" w:rsidRDefault="00AC0AD9" w:rsidP="007B19E4">
      <w:pPr>
        <w:pStyle w:val="Akapitzlist"/>
        <w:numPr>
          <w:ilvl w:val="0"/>
          <w:numId w:val="5"/>
        </w:numPr>
      </w:pPr>
      <w:bookmarkStart w:id="3" w:name="_Hlk80253691"/>
      <w:r>
        <w:rPr>
          <w:rStyle w:val="Pogrubienie"/>
        </w:rPr>
        <w:t>Inwentarz Stanu i Cechy Lęku STAI</w:t>
      </w:r>
      <w:r>
        <w:t xml:space="preserve"> </w:t>
      </w:r>
      <w:bookmarkEnd w:id="3"/>
      <w:r>
        <w:t xml:space="preserve">umożliwia badanie lęku rozumianego jako przejściowy i uwarunkowany sytuacyjnie stan jednostki oraz lęku rozumianego jako względnie stała cecha osobowości. Składa się z 40 stwierdzeń, z których 20 odnosi się do pomiaru Lęku-Cechy, a 20 – do pomiaru Lęku-Stanu. </w:t>
      </w:r>
      <w:r w:rsidR="007B19E4">
        <w:t>Badanie przeprowadzone jest on–</w:t>
      </w:r>
      <w:proofErr w:type="spellStart"/>
      <w:r w:rsidR="007B19E4">
        <w:t>line</w:t>
      </w:r>
      <w:proofErr w:type="spellEnd"/>
      <w:r w:rsidR="007B19E4">
        <w:t xml:space="preserve"> w obecności psychologa.</w:t>
      </w:r>
      <w:r w:rsidR="002D7BFE">
        <w:t xml:space="preserve"> Badanie wykonuje dr Małgorzata Chmurzyńska.</w:t>
      </w:r>
    </w:p>
    <w:p w14:paraId="34E2DFBD" w14:textId="04ECD8E1" w:rsidR="00AC0AD9" w:rsidRPr="00631F8B" w:rsidRDefault="00AC0AD9" w:rsidP="00C41768">
      <w:pPr>
        <w:ind w:left="1416"/>
        <w:rPr>
          <w:rStyle w:val="Uwydatnienie"/>
          <w:i w:val="0"/>
          <w:iCs w:val="0"/>
        </w:rPr>
      </w:pPr>
      <w:r w:rsidRPr="00631F8B">
        <w:rPr>
          <w:rStyle w:val="Uwydatnienie"/>
          <w:i w:val="0"/>
          <w:iCs w:val="0"/>
        </w:rPr>
        <w:t>Czas badania</w:t>
      </w:r>
      <w:r w:rsidR="00631F8B">
        <w:rPr>
          <w:rStyle w:val="Uwydatnienie"/>
          <w:i w:val="0"/>
          <w:iCs w:val="0"/>
        </w:rPr>
        <w:t xml:space="preserve"> – </w:t>
      </w:r>
      <w:r w:rsidRPr="00631F8B">
        <w:rPr>
          <w:rStyle w:val="Uwydatnienie"/>
          <w:i w:val="0"/>
          <w:iCs w:val="0"/>
        </w:rPr>
        <w:t xml:space="preserve">ok. </w:t>
      </w:r>
      <w:r w:rsidR="00631F8B" w:rsidRPr="00631F8B">
        <w:rPr>
          <w:rStyle w:val="Uwydatnienie"/>
          <w:i w:val="0"/>
          <w:iCs w:val="0"/>
        </w:rPr>
        <w:t>10</w:t>
      </w:r>
      <w:r w:rsidRPr="00631F8B">
        <w:rPr>
          <w:rStyle w:val="Uwydatnienie"/>
          <w:i w:val="0"/>
          <w:iCs w:val="0"/>
        </w:rPr>
        <w:t xml:space="preserve"> min</w:t>
      </w:r>
    </w:p>
    <w:p w14:paraId="7EAE14D2" w14:textId="7268F102" w:rsidR="00AC0AD9" w:rsidRPr="00631F8B" w:rsidRDefault="00631F8B" w:rsidP="00C41768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90</w:t>
      </w:r>
      <w:r w:rsidR="00AC0AD9" w:rsidRPr="00631F8B">
        <w:rPr>
          <w:rStyle w:val="Uwydatnienie"/>
          <w:i w:val="0"/>
          <w:iCs w:val="0"/>
        </w:rPr>
        <w:t xml:space="preserve"> zł</w:t>
      </w:r>
    </w:p>
    <w:p w14:paraId="7761C135" w14:textId="77777777" w:rsidR="00AC0AD9" w:rsidRDefault="00AC0AD9" w:rsidP="00C41768">
      <w:pPr>
        <w:ind w:left="2472"/>
        <w:rPr>
          <w:rStyle w:val="Uwydatnienie"/>
        </w:rPr>
      </w:pPr>
    </w:p>
    <w:p w14:paraId="7C3E1772" w14:textId="77777777" w:rsidR="00AC0AD9" w:rsidRDefault="00AC0AD9" w:rsidP="00C41768">
      <w:pPr>
        <w:pStyle w:val="Akapitzlist"/>
        <w:ind w:left="3192"/>
        <w:rPr>
          <w:rFonts w:eastAsia="Times New Roman"/>
          <w:szCs w:val="24"/>
          <w:lang w:eastAsia="pl-PL"/>
        </w:rPr>
      </w:pPr>
    </w:p>
    <w:p w14:paraId="14E9BD8A" w14:textId="54D757C5" w:rsidR="00AC0AD9" w:rsidRPr="00073A57" w:rsidRDefault="00AC0AD9" w:rsidP="00C41768">
      <w:pPr>
        <w:pStyle w:val="Akapitzlist"/>
        <w:numPr>
          <w:ilvl w:val="0"/>
          <w:numId w:val="5"/>
        </w:numPr>
        <w:rPr>
          <w:color w:val="000000"/>
          <w:szCs w:val="24"/>
        </w:rPr>
      </w:pPr>
      <w:bookmarkStart w:id="4" w:name="_Hlk80253719"/>
      <w:r w:rsidRPr="00073A57">
        <w:rPr>
          <w:rFonts w:cs="Roboto"/>
          <w:b/>
          <w:bCs/>
          <w:color w:val="000000"/>
          <w:szCs w:val="24"/>
        </w:rPr>
        <w:t xml:space="preserve">MMPI®-2 – </w:t>
      </w:r>
      <w:proofErr w:type="spellStart"/>
      <w:r w:rsidRPr="00073A57">
        <w:rPr>
          <w:rFonts w:cs="Roboto"/>
          <w:b/>
          <w:bCs/>
          <w:color w:val="000000"/>
          <w:szCs w:val="24"/>
        </w:rPr>
        <w:t>Minnesocki</w:t>
      </w:r>
      <w:proofErr w:type="spellEnd"/>
      <w:r w:rsidRPr="00073A57">
        <w:rPr>
          <w:rFonts w:cs="Roboto"/>
          <w:b/>
          <w:bCs/>
          <w:color w:val="000000"/>
          <w:szCs w:val="24"/>
        </w:rPr>
        <w:t xml:space="preserve"> Wielowymiarowy Inwentarz Osobowości ®-2</w:t>
      </w:r>
      <w:bookmarkEnd w:id="4"/>
      <w:r w:rsidRPr="00EE45A1">
        <w:rPr>
          <w:rFonts w:cs="Roboto"/>
          <w:color w:val="000000"/>
          <w:szCs w:val="24"/>
        </w:rPr>
        <w:t xml:space="preserve">. </w:t>
      </w:r>
      <w:r>
        <w:rPr>
          <w:rFonts w:cs="Roboto Light"/>
          <w:color w:val="000000"/>
          <w:szCs w:val="24"/>
        </w:rPr>
        <w:t>J</w:t>
      </w:r>
      <w:r w:rsidRPr="00EE45A1">
        <w:rPr>
          <w:rFonts w:cs="Roboto Light"/>
          <w:color w:val="000000"/>
          <w:szCs w:val="24"/>
        </w:rPr>
        <w:t xml:space="preserve">est </w:t>
      </w:r>
      <w:proofErr w:type="spellStart"/>
      <w:r w:rsidRPr="00EE45A1">
        <w:rPr>
          <w:rFonts w:cs="Roboto Light"/>
          <w:color w:val="000000"/>
          <w:szCs w:val="24"/>
        </w:rPr>
        <w:t>samoopisowym</w:t>
      </w:r>
      <w:proofErr w:type="spellEnd"/>
      <w:r w:rsidRPr="00EE45A1">
        <w:rPr>
          <w:rFonts w:cs="Roboto Light"/>
          <w:color w:val="000000"/>
          <w:szCs w:val="24"/>
        </w:rPr>
        <w:t xml:space="preserve"> kwestionariuszem osobowości, stosowanym zarówno w praktyce klinicznej (do oceny osobowości i zaburzeń psychicznych, takich jak: hipochondria, depresja, zaburzenia lękowe, paranoja i in), jak w obszarach nieklinicznych </w:t>
      </w:r>
      <w:r>
        <w:rPr>
          <w:rFonts w:cs="Roboto Light"/>
          <w:color w:val="000000"/>
          <w:szCs w:val="24"/>
        </w:rPr>
        <w:t>(przesiewowe badania kandydatów do pracy, rekrutacja na studia, pobór do wojska). Zadanie badanego jest ustosunkowanie się do 567 stwierdzeń dotyczących różnych zachowań i przekonań. Wyniki mogą być ujmowane na 121 skalach</w:t>
      </w:r>
      <w:r w:rsidR="007B19E4">
        <w:rPr>
          <w:rFonts w:cs="Roboto Light"/>
          <w:color w:val="000000"/>
          <w:szCs w:val="24"/>
        </w:rPr>
        <w:t xml:space="preserve">. </w:t>
      </w:r>
      <w:r w:rsidR="007B19E4">
        <w:rPr>
          <w:color w:val="000000"/>
          <w:szCs w:val="24"/>
        </w:rPr>
        <w:t>Badanie przeprowadzone jest na platformie do badań komputerowych Epsilon.</w:t>
      </w:r>
      <w:r w:rsidR="002D7BFE">
        <w:rPr>
          <w:color w:val="000000"/>
          <w:szCs w:val="24"/>
        </w:rPr>
        <w:t xml:space="preserve"> Badanie wykonuje dr Małgorzata Chmurzyńska.</w:t>
      </w:r>
    </w:p>
    <w:p w14:paraId="6619116D" w14:textId="6E02CFDB" w:rsidR="00AC0AD9" w:rsidRPr="00343CBE" w:rsidRDefault="00AC0AD9" w:rsidP="00C41768">
      <w:pPr>
        <w:ind w:left="1416"/>
        <w:rPr>
          <w:rStyle w:val="Uwydatnienie"/>
          <w:i w:val="0"/>
          <w:iCs w:val="0"/>
        </w:rPr>
      </w:pPr>
      <w:r w:rsidRPr="00343CBE">
        <w:rPr>
          <w:rStyle w:val="Uwydatnienie"/>
          <w:i w:val="0"/>
          <w:iCs w:val="0"/>
        </w:rPr>
        <w:t>Czas badania</w:t>
      </w:r>
      <w:r w:rsidR="00C643DF">
        <w:rPr>
          <w:rStyle w:val="Uwydatnienie"/>
          <w:i w:val="0"/>
          <w:iCs w:val="0"/>
        </w:rPr>
        <w:t xml:space="preserve"> – </w:t>
      </w:r>
      <w:r w:rsidRPr="00343CBE">
        <w:rPr>
          <w:rStyle w:val="Uwydatnienie"/>
          <w:i w:val="0"/>
          <w:iCs w:val="0"/>
        </w:rPr>
        <w:t>ok. 120 min</w:t>
      </w:r>
    </w:p>
    <w:p w14:paraId="25BEB169" w14:textId="7C3DC2F9" w:rsidR="00AC0AD9" w:rsidRPr="00073A57" w:rsidRDefault="00C643DF" w:rsidP="00C41768">
      <w:pPr>
        <w:ind w:left="1416"/>
        <w:rPr>
          <w:color w:val="000000"/>
          <w:szCs w:val="24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2</w:t>
      </w:r>
      <w:r w:rsidR="00B97183">
        <w:rPr>
          <w:rStyle w:val="Uwydatnienie"/>
          <w:i w:val="0"/>
          <w:iCs w:val="0"/>
        </w:rPr>
        <w:t>4</w:t>
      </w:r>
      <w:r>
        <w:rPr>
          <w:rStyle w:val="Uwydatnienie"/>
          <w:i w:val="0"/>
          <w:iCs w:val="0"/>
        </w:rPr>
        <w:t>0 zł</w:t>
      </w:r>
    </w:p>
    <w:p w14:paraId="556F1A3B" w14:textId="0572E8F9" w:rsidR="007B19E4" w:rsidRPr="00F85112" w:rsidRDefault="00AC0AD9" w:rsidP="007B19E4">
      <w:pPr>
        <w:pStyle w:val="Akapitzlist"/>
        <w:numPr>
          <w:ilvl w:val="0"/>
          <w:numId w:val="5"/>
        </w:numPr>
      </w:pPr>
      <w:bookmarkStart w:id="5" w:name="_Hlk80253781"/>
      <w:r w:rsidRPr="00F85112">
        <w:rPr>
          <w:rFonts w:eastAsia="Times New Roman"/>
          <w:b/>
          <w:bCs/>
          <w:szCs w:val="24"/>
          <w:lang w:eastAsia="pl-PL"/>
        </w:rPr>
        <w:t>NEO-FFI – Inwentarz Osobowości NEO-FFI</w:t>
      </w:r>
      <w:bookmarkEnd w:id="5"/>
      <w:r w:rsidRPr="00F85112">
        <w:rPr>
          <w:rFonts w:eastAsia="Times New Roman"/>
          <w:b/>
          <w:bCs/>
          <w:szCs w:val="24"/>
          <w:lang w:eastAsia="pl-PL"/>
        </w:rPr>
        <w:t>:</w:t>
      </w:r>
      <w:r w:rsidRPr="00F85112">
        <w:rPr>
          <w:rFonts w:eastAsia="Times New Roman"/>
          <w:szCs w:val="24"/>
          <w:lang w:eastAsia="pl-PL"/>
        </w:rPr>
        <w:t xml:space="preserve"> jeden z najbardziej popularnych </w:t>
      </w:r>
      <w:r w:rsidR="00BC1146" w:rsidRPr="00F85112">
        <w:rPr>
          <w:rFonts w:eastAsia="Times New Roman"/>
          <w:szCs w:val="24"/>
          <w:lang w:eastAsia="pl-PL"/>
        </w:rPr>
        <w:t>kwestionariuszy</w:t>
      </w:r>
      <w:r w:rsidRPr="00F85112">
        <w:rPr>
          <w:rFonts w:eastAsia="Times New Roman"/>
          <w:szCs w:val="24"/>
          <w:lang w:eastAsia="pl-PL"/>
        </w:rPr>
        <w:t xml:space="preserve"> do diagnozy cech osobowości, uwzględnionych w popularnym modelu pięcioczynnikowym, tzw. modelu Wielkiej Piątki</w:t>
      </w:r>
      <w:r w:rsidRPr="00F85112">
        <w:rPr>
          <w:rFonts w:eastAsia="Times New Roman"/>
          <w:b/>
          <w:bCs/>
          <w:szCs w:val="24"/>
          <w:lang w:eastAsia="pl-PL"/>
        </w:rPr>
        <w:t xml:space="preserve">: </w:t>
      </w:r>
      <w:r w:rsidRPr="00F85112">
        <w:rPr>
          <w:rFonts w:eastAsia="Times New Roman"/>
          <w:szCs w:val="24"/>
          <w:lang w:eastAsia="pl-PL"/>
        </w:rPr>
        <w:t xml:space="preserve">Składa się z 60 pozycji do których badany ustosunkowuje się na 5–stopniowej skali odpowiedzi. Pozycje te tworzą pięć </w:t>
      </w:r>
      <w:proofErr w:type="spellStart"/>
      <w:r w:rsidRPr="00F85112">
        <w:rPr>
          <w:rFonts w:eastAsia="Times New Roman"/>
          <w:szCs w:val="24"/>
          <w:lang w:eastAsia="pl-PL"/>
        </w:rPr>
        <w:t>skal</w:t>
      </w:r>
      <w:proofErr w:type="spellEnd"/>
      <w:r w:rsidRPr="00F85112">
        <w:rPr>
          <w:rFonts w:eastAsia="Times New Roman"/>
          <w:szCs w:val="24"/>
          <w:lang w:eastAsia="pl-PL"/>
        </w:rPr>
        <w:t>:</w:t>
      </w:r>
      <w:r w:rsidRPr="00F85112">
        <w:rPr>
          <w:rFonts w:eastAsia="Times New Roman"/>
          <w:b/>
          <w:bCs/>
          <w:szCs w:val="24"/>
          <w:lang w:eastAsia="pl-PL"/>
        </w:rPr>
        <w:t xml:space="preserve"> </w:t>
      </w:r>
      <w:r w:rsidRPr="00F85112">
        <w:rPr>
          <w:rFonts w:eastAsia="Times New Roman"/>
          <w:szCs w:val="24"/>
          <w:lang w:eastAsia="pl-PL"/>
        </w:rPr>
        <w:t xml:space="preserve">neurotyczności, ekstrawersji, otwartości na doświadczenie, ugodowości i sumienności. </w:t>
      </w:r>
      <w:r w:rsidR="007B19E4">
        <w:t>Badanie przeprowadzone jest on–</w:t>
      </w:r>
      <w:proofErr w:type="spellStart"/>
      <w:r w:rsidR="007B19E4">
        <w:t>line</w:t>
      </w:r>
      <w:proofErr w:type="spellEnd"/>
      <w:r w:rsidR="007B19E4">
        <w:t xml:space="preserve"> w obecności psychologa.</w:t>
      </w:r>
      <w:r w:rsidR="002D7BFE">
        <w:t xml:space="preserve"> Badanie wykonuje dr Małgorzata Chmurzyńska.</w:t>
      </w:r>
    </w:p>
    <w:p w14:paraId="2AB74AA3" w14:textId="70470695" w:rsidR="00AC0AD9" w:rsidRPr="00343CBE" w:rsidRDefault="00AC0AD9" w:rsidP="00C41768">
      <w:pPr>
        <w:ind w:left="1416"/>
        <w:rPr>
          <w:rFonts w:eastAsia="Times New Roman"/>
          <w:szCs w:val="24"/>
          <w:lang w:eastAsia="pl-PL"/>
        </w:rPr>
      </w:pPr>
      <w:r w:rsidRPr="00343CBE">
        <w:rPr>
          <w:rFonts w:eastAsia="Times New Roman"/>
          <w:szCs w:val="24"/>
          <w:lang w:eastAsia="pl-PL"/>
        </w:rPr>
        <w:t>Czas badania</w:t>
      </w:r>
      <w:r w:rsidR="00C643DF">
        <w:rPr>
          <w:rFonts w:eastAsia="Times New Roman"/>
          <w:szCs w:val="24"/>
          <w:lang w:eastAsia="pl-PL"/>
        </w:rPr>
        <w:t xml:space="preserve"> – </w:t>
      </w:r>
      <w:r w:rsidRPr="00343CBE">
        <w:rPr>
          <w:rFonts w:eastAsia="Times New Roman"/>
          <w:szCs w:val="24"/>
          <w:lang w:eastAsia="pl-PL"/>
        </w:rPr>
        <w:t xml:space="preserve">ok. </w:t>
      </w:r>
      <w:r w:rsidR="00C643DF">
        <w:rPr>
          <w:rFonts w:eastAsia="Times New Roman"/>
          <w:szCs w:val="24"/>
          <w:lang w:eastAsia="pl-PL"/>
        </w:rPr>
        <w:t>20</w:t>
      </w:r>
      <w:r w:rsidRPr="00343CBE">
        <w:rPr>
          <w:rFonts w:eastAsia="Times New Roman"/>
          <w:szCs w:val="24"/>
          <w:lang w:eastAsia="pl-PL"/>
        </w:rPr>
        <w:t xml:space="preserve"> min</w:t>
      </w:r>
      <w:r w:rsidR="00C643DF">
        <w:rPr>
          <w:rFonts w:eastAsia="Times New Roman"/>
          <w:szCs w:val="24"/>
          <w:lang w:eastAsia="pl-PL"/>
        </w:rPr>
        <w:t>.</w:t>
      </w:r>
    </w:p>
    <w:p w14:paraId="54B71FE9" w14:textId="065BE0E2" w:rsidR="00AC0AD9" w:rsidRPr="00343CBE" w:rsidRDefault="00C643DF" w:rsidP="00C41768">
      <w:pPr>
        <w:ind w:left="1416"/>
        <w:rPr>
          <w:rFonts w:eastAsia="Times New Roman"/>
          <w:i/>
          <w:iCs/>
          <w:szCs w:val="24"/>
          <w:lang w:eastAsia="pl-PL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 w:rsidR="00AC0AD9" w:rsidRPr="00343CBE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– 130 zł</w:t>
      </w:r>
    </w:p>
    <w:p w14:paraId="10501F8A" w14:textId="77777777" w:rsidR="00AC0AD9" w:rsidRDefault="00AC0AD9" w:rsidP="00C41768">
      <w:pPr>
        <w:ind w:left="312"/>
        <w:rPr>
          <w:rFonts w:eastAsia="Times New Roman"/>
          <w:i/>
          <w:iCs/>
          <w:szCs w:val="24"/>
          <w:lang w:eastAsia="pl-PL"/>
        </w:rPr>
      </w:pPr>
    </w:p>
    <w:p w14:paraId="25D31F40" w14:textId="0999ADBE" w:rsidR="007B19E4" w:rsidRPr="00F85112" w:rsidRDefault="00AC0AD9" w:rsidP="007B19E4">
      <w:pPr>
        <w:pStyle w:val="Akapitzlist"/>
        <w:numPr>
          <w:ilvl w:val="0"/>
          <w:numId w:val="5"/>
        </w:numPr>
      </w:pPr>
      <w:bookmarkStart w:id="6" w:name="_Hlk80253811"/>
      <w:r>
        <w:rPr>
          <w:rStyle w:val="Pogrubienie"/>
        </w:rPr>
        <w:t xml:space="preserve">SCID-5-PD Ustrukturalizowany Wywiad Kliniczny do Badania Zaburzeń Osobowości DSM-5. </w:t>
      </w:r>
      <w:bookmarkEnd w:id="6"/>
      <w:r w:rsidRPr="00F85112">
        <w:rPr>
          <w:rStyle w:val="Pogrubienie"/>
          <w:b w:val="0"/>
          <w:bCs w:val="0"/>
        </w:rPr>
        <w:t>To wartościowe narzędzie w postaci</w:t>
      </w:r>
      <w:r>
        <w:rPr>
          <w:rStyle w:val="Pogrubienie"/>
        </w:rPr>
        <w:t xml:space="preserve"> </w:t>
      </w:r>
      <w:proofErr w:type="spellStart"/>
      <w:r w:rsidRPr="005C00C6">
        <w:t>półustrukturalizowanego</w:t>
      </w:r>
      <w:proofErr w:type="spellEnd"/>
      <w:r w:rsidRPr="005C00C6">
        <w:t xml:space="preserve"> </w:t>
      </w:r>
      <w:r w:rsidRPr="005C00C6">
        <w:rPr>
          <w:szCs w:val="24"/>
        </w:rPr>
        <w:t xml:space="preserve">wywiadu diagnostycznego dla klinicystów i badaczy, przeznaczone do bardziej trafnej i precyzyjnej diagnozy dziesięciu zaburzeń osobowości (wiązki A, B i C) uwzględnionych w DSM-5. </w:t>
      </w:r>
      <w:r w:rsidRPr="00343CBE">
        <w:rPr>
          <w:rFonts w:cs="Roboto Light"/>
          <w:color w:val="000000"/>
          <w:szCs w:val="24"/>
        </w:rPr>
        <w:t xml:space="preserve">SCID-5-PD zawiera także Przesiewowy Kwestionariusz Osobowości SCID-5-SPQ, którego wypełnienie zajmuje badanemu około 20 minut, co </w:t>
      </w:r>
      <w:r w:rsidRPr="00343CBE">
        <w:rPr>
          <w:szCs w:val="24"/>
        </w:rPr>
        <w:t>przyspiesza diagnozę</w:t>
      </w:r>
      <w:r w:rsidRPr="00343CBE">
        <w:rPr>
          <w:rFonts w:cs="Roboto Light"/>
          <w:color w:val="000000"/>
          <w:szCs w:val="24"/>
        </w:rPr>
        <w:t xml:space="preserve"> i pomaga zaoszczędzić czas przeznaczony na wywiad</w:t>
      </w:r>
      <w:r w:rsidR="007B19E4">
        <w:rPr>
          <w:rFonts w:cs="Roboto Light"/>
          <w:color w:val="000000"/>
          <w:szCs w:val="24"/>
        </w:rPr>
        <w:t xml:space="preserve">. </w:t>
      </w:r>
      <w:r w:rsidR="007B19E4">
        <w:t>Badanie przeprowadzone jest on–</w:t>
      </w:r>
      <w:proofErr w:type="spellStart"/>
      <w:r w:rsidR="007B19E4">
        <w:t>line</w:t>
      </w:r>
      <w:proofErr w:type="spellEnd"/>
      <w:r w:rsidR="007B19E4">
        <w:t xml:space="preserve"> w obecności psychologa.</w:t>
      </w:r>
      <w:r w:rsidR="002D7BFE">
        <w:t xml:space="preserve"> Badanie wykonuje mgr Małgorzata Ziółkowska.</w:t>
      </w:r>
    </w:p>
    <w:p w14:paraId="4B7AD242" w14:textId="5F6192CC" w:rsidR="00AC0AD9" w:rsidRDefault="00C643DF" w:rsidP="00C41768">
      <w:pPr>
        <w:pStyle w:val="Akapitzlist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</w:r>
      <w:r w:rsidR="00AC0AD9" w:rsidRPr="00F85112">
        <w:rPr>
          <w:rStyle w:val="Uwydatnienie"/>
          <w:i w:val="0"/>
          <w:iCs w:val="0"/>
        </w:rPr>
        <w:t>Czas badania</w:t>
      </w:r>
      <w:r w:rsidR="00343CBE">
        <w:rPr>
          <w:rStyle w:val="Uwydatnienie"/>
          <w:i w:val="0"/>
          <w:iCs w:val="0"/>
        </w:rPr>
        <w:t xml:space="preserve"> – </w:t>
      </w:r>
      <w:r w:rsidR="00B97183">
        <w:rPr>
          <w:rStyle w:val="Uwydatnienie"/>
          <w:i w:val="0"/>
          <w:iCs w:val="0"/>
        </w:rPr>
        <w:t>ok.180 min</w:t>
      </w:r>
    </w:p>
    <w:p w14:paraId="6401C7AC" w14:textId="767D0077" w:rsidR="00C643DF" w:rsidRDefault="00C643DF" w:rsidP="00C41768">
      <w:pPr>
        <w:pStyle w:val="Akapitzlist"/>
        <w:rPr>
          <w:color w:val="000000"/>
          <w:szCs w:val="24"/>
        </w:rPr>
      </w:pPr>
      <w:r>
        <w:rPr>
          <w:rStyle w:val="Uwydatnienie"/>
          <w:i w:val="0"/>
          <w:iCs w:val="0"/>
        </w:rPr>
        <w:tab/>
      </w: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color w:val="000000"/>
          <w:szCs w:val="24"/>
        </w:rPr>
        <w:t xml:space="preserve"> –</w:t>
      </w:r>
      <w:r w:rsidR="0078219F">
        <w:rPr>
          <w:color w:val="000000"/>
          <w:szCs w:val="24"/>
        </w:rPr>
        <w:t xml:space="preserve"> </w:t>
      </w:r>
      <w:r w:rsidR="00B97183">
        <w:rPr>
          <w:color w:val="000000"/>
          <w:szCs w:val="24"/>
        </w:rPr>
        <w:t>250</w:t>
      </w:r>
      <w:r w:rsidR="00250EB9">
        <w:rPr>
          <w:color w:val="000000"/>
          <w:szCs w:val="24"/>
        </w:rPr>
        <w:t xml:space="preserve"> zł</w:t>
      </w:r>
    </w:p>
    <w:p w14:paraId="01978AA1" w14:textId="77777777" w:rsidR="00D1614B" w:rsidRDefault="00D1614B" w:rsidP="00C41768">
      <w:pPr>
        <w:pStyle w:val="Akapitzlist"/>
        <w:rPr>
          <w:color w:val="000000"/>
          <w:szCs w:val="24"/>
        </w:rPr>
      </w:pPr>
    </w:p>
    <w:p w14:paraId="4595F4F5" w14:textId="63F491F1" w:rsidR="007B19E4" w:rsidRPr="00F85112" w:rsidRDefault="00B97183" w:rsidP="007B19E4">
      <w:pPr>
        <w:pStyle w:val="Akapitzlist"/>
        <w:numPr>
          <w:ilvl w:val="0"/>
          <w:numId w:val="5"/>
        </w:numPr>
      </w:pPr>
      <w:r w:rsidRPr="00850FBA">
        <w:rPr>
          <w:b/>
          <w:bCs/>
          <w:color w:val="000000"/>
          <w:szCs w:val="24"/>
        </w:rPr>
        <w:t xml:space="preserve">Test Matryc </w:t>
      </w:r>
      <w:proofErr w:type="spellStart"/>
      <w:r w:rsidR="00343CBE" w:rsidRPr="00850FBA">
        <w:rPr>
          <w:b/>
          <w:bCs/>
          <w:color w:val="000000"/>
          <w:szCs w:val="24"/>
        </w:rPr>
        <w:t>Raven</w:t>
      </w:r>
      <w:r w:rsidRPr="00850FBA">
        <w:rPr>
          <w:b/>
          <w:bCs/>
          <w:color w:val="000000"/>
          <w:szCs w:val="24"/>
        </w:rPr>
        <w:t>a</w:t>
      </w:r>
      <w:proofErr w:type="spellEnd"/>
      <w:r w:rsidRPr="00850FBA">
        <w:rPr>
          <w:b/>
          <w:bCs/>
          <w:color w:val="000000"/>
          <w:szCs w:val="24"/>
        </w:rPr>
        <w:t xml:space="preserve"> </w:t>
      </w:r>
      <w:r w:rsidRPr="00850FBA">
        <w:rPr>
          <w:rFonts w:eastAsia="Times New Roman"/>
          <w:b/>
          <w:bCs/>
          <w:szCs w:val="24"/>
          <w:lang w:eastAsia="pl-PL"/>
        </w:rPr>
        <w:t>Wersj</w:t>
      </w:r>
      <w:r w:rsidR="00850FBA" w:rsidRPr="00850FBA">
        <w:rPr>
          <w:rFonts w:eastAsia="Times New Roman"/>
          <w:b/>
          <w:bCs/>
          <w:szCs w:val="24"/>
          <w:lang w:eastAsia="pl-PL"/>
        </w:rPr>
        <w:t>a</w:t>
      </w:r>
      <w:r w:rsidRPr="00850FBA">
        <w:rPr>
          <w:rFonts w:eastAsia="Times New Roman"/>
          <w:b/>
          <w:bCs/>
          <w:szCs w:val="24"/>
          <w:lang w:eastAsia="pl-PL"/>
        </w:rPr>
        <w:t xml:space="preserve"> Standard </w:t>
      </w:r>
      <w:r w:rsidR="00850FBA" w:rsidRPr="00850FBA">
        <w:rPr>
          <w:rFonts w:eastAsia="Times New Roman"/>
          <w:b/>
          <w:bCs/>
          <w:szCs w:val="24"/>
          <w:lang w:eastAsia="pl-PL"/>
        </w:rPr>
        <w:t>–</w:t>
      </w:r>
      <w:r w:rsidRPr="00850FBA">
        <w:rPr>
          <w:rFonts w:eastAsia="Times New Roman"/>
          <w:b/>
          <w:bCs/>
          <w:szCs w:val="24"/>
          <w:lang w:eastAsia="pl-PL"/>
        </w:rPr>
        <w:t xml:space="preserve"> forma Klasyczna (TMS–K)</w:t>
      </w:r>
      <w:r w:rsidR="004631BA" w:rsidRPr="00850FBA">
        <w:rPr>
          <w:rFonts w:eastAsia="Times New Roman"/>
          <w:b/>
          <w:bCs/>
          <w:szCs w:val="24"/>
          <w:lang w:eastAsia="pl-PL"/>
        </w:rPr>
        <w:t>.</w:t>
      </w:r>
      <w:r w:rsidR="004631BA">
        <w:rPr>
          <w:rFonts w:eastAsia="Times New Roman"/>
          <w:szCs w:val="24"/>
          <w:lang w:eastAsia="pl-PL"/>
        </w:rPr>
        <w:t xml:space="preserve"> To </w:t>
      </w:r>
      <w:r w:rsidR="00E279A4">
        <w:rPr>
          <w:rFonts w:eastAsia="Times New Roman"/>
          <w:szCs w:val="24"/>
          <w:lang w:eastAsia="pl-PL"/>
        </w:rPr>
        <w:t>standardowe</w:t>
      </w:r>
      <w:r w:rsidR="004631BA">
        <w:rPr>
          <w:rFonts w:eastAsia="Times New Roman"/>
          <w:szCs w:val="24"/>
          <w:lang w:eastAsia="pl-PL"/>
        </w:rPr>
        <w:t xml:space="preserve"> narzędzie do pomiaru inteligencji ogólnej</w:t>
      </w:r>
      <w:r w:rsidR="00E279A4">
        <w:rPr>
          <w:rFonts w:eastAsia="Times New Roman"/>
          <w:szCs w:val="24"/>
          <w:lang w:eastAsia="pl-PL"/>
        </w:rPr>
        <w:t xml:space="preserve">, tej jej części, która związana jest z </w:t>
      </w:r>
      <w:r w:rsidR="00C41768">
        <w:rPr>
          <w:rFonts w:eastAsia="Times New Roman"/>
          <w:szCs w:val="24"/>
          <w:lang w:eastAsia="pl-PL"/>
        </w:rPr>
        <w:t>niewerbalnym</w:t>
      </w:r>
      <w:r w:rsidR="00E279A4">
        <w:rPr>
          <w:rFonts w:eastAsia="Times New Roman"/>
          <w:szCs w:val="24"/>
          <w:lang w:eastAsia="pl-PL"/>
        </w:rPr>
        <w:t xml:space="preserve"> myśleniem logicznym (ten rodzaj jest niezbędny w intensywnej edukacji muzycznej – dlatego wyniki testu korelują z osiągnięciami muzycznymi.</w:t>
      </w:r>
      <w:r w:rsidR="00E279A4" w:rsidRPr="00E279A4">
        <w:rPr>
          <w:rFonts w:eastAsia="Times New Roman"/>
          <w:szCs w:val="24"/>
          <w:highlight w:val="yellow"/>
          <w:lang w:eastAsia="pl-PL"/>
        </w:rPr>
        <w:t xml:space="preserve"> </w:t>
      </w:r>
      <w:r w:rsidR="00E279A4" w:rsidRPr="00E279A4">
        <w:rPr>
          <w:rFonts w:eastAsia="Times New Roman"/>
          <w:szCs w:val="24"/>
          <w:lang w:eastAsia="pl-PL"/>
        </w:rPr>
        <w:t>składa się z 60 zadań ułożonych w 5 serii (A, B, C, D, E), po 12 zadań każda. Zadania mają postać niepełnych wzorów (matryc), a osoba badana ma dobrać brakujący fragment spośród podanych</w:t>
      </w:r>
      <w:r w:rsidR="007B19E4">
        <w:rPr>
          <w:rFonts w:eastAsia="Times New Roman"/>
          <w:szCs w:val="24"/>
          <w:lang w:eastAsia="pl-PL"/>
        </w:rPr>
        <w:t xml:space="preserve">. </w:t>
      </w:r>
      <w:r w:rsidR="007B19E4">
        <w:t>Badanie przeprowadzone jest on–</w:t>
      </w:r>
      <w:proofErr w:type="spellStart"/>
      <w:r w:rsidR="007B19E4">
        <w:t>line</w:t>
      </w:r>
      <w:proofErr w:type="spellEnd"/>
      <w:r w:rsidR="007B19E4">
        <w:t xml:space="preserve"> w obecności psychologa.</w:t>
      </w:r>
      <w:r w:rsidR="002D7BFE">
        <w:t xml:space="preserve"> Badanie wykonuje dr Małgorzata </w:t>
      </w:r>
      <w:proofErr w:type="spellStart"/>
      <w:r w:rsidR="002D7BFE">
        <w:t>Sierszeńska</w:t>
      </w:r>
      <w:proofErr w:type="spellEnd"/>
      <w:r w:rsidR="002D7BFE">
        <w:t>–Leraczyk.</w:t>
      </w:r>
    </w:p>
    <w:p w14:paraId="0024173F" w14:textId="33F903E8" w:rsidR="00E279A4" w:rsidRDefault="00E279A4" w:rsidP="00C41768">
      <w:pPr>
        <w:pStyle w:val="Akapitzlis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  <w:t>Czas badania – ok. 35 min</w:t>
      </w:r>
    </w:p>
    <w:p w14:paraId="7317AB4D" w14:textId="3FFFF623" w:rsidR="00E279A4" w:rsidRDefault="00E279A4" w:rsidP="00C41768">
      <w:pPr>
        <w:pStyle w:val="Akapitzlist"/>
        <w:rPr>
          <w:rFonts w:eastAsia="Times New Roman"/>
          <w:szCs w:val="24"/>
          <w:lang w:eastAsia="pl-PL"/>
        </w:rPr>
      </w:pPr>
      <w:r>
        <w:rPr>
          <w:rStyle w:val="Uwydatnienie"/>
          <w:i w:val="0"/>
          <w:iCs w:val="0"/>
        </w:rPr>
        <w:tab/>
      </w: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100 zł</w:t>
      </w:r>
    </w:p>
    <w:p w14:paraId="0F5E70DF" w14:textId="77777777" w:rsidR="00E279A4" w:rsidRPr="00E279A4" w:rsidRDefault="00E279A4" w:rsidP="00C41768">
      <w:pPr>
        <w:pStyle w:val="Akapitzlist"/>
        <w:rPr>
          <w:color w:val="000000"/>
          <w:szCs w:val="24"/>
        </w:rPr>
      </w:pPr>
    </w:p>
    <w:p w14:paraId="2C5504A9" w14:textId="38D221A3" w:rsidR="0026377D" w:rsidRDefault="0026377D" w:rsidP="00C41768">
      <w:pPr>
        <w:pStyle w:val="Akapitzlist"/>
        <w:ind w:left="0"/>
      </w:pPr>
    </w:p>
    <w:p w14:paraId="08ABAC8D" w14:textId="77777777" w:rsidR="00631F8B" w:rsidRDefault="00631F8B" w:rsidP="00C41768">
      <w:pPr>
        <w:pStyle w:val="Akapitzlist"/>
        <w:ind w:left="0"/>
      </w:pPr>
    </w:p>
    <w:p w14:paraId="3A289D5E" w14:textId="77777777" w:rsidR="00631F8B" w:rsidRDefault="00631F8B" w:rsidP="00C41768">
      <w:pPr>
        <w:pStyle w:val="Akapitzlist"/>
        <w:ind w:left="0"/>
      </w:pPr>
    </w:p>
    <w:sectPr w:rsidR="0063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3494" w14:textId="77777777" w:rsidR="00E95952" w:rsidRDefault="00E95952" w:rsidP="00AC0AD9">
      <w:pPr>
        <w:spacing w:line="240" w:lineRule="auto"/>
      </w:pPr>
      <w:r>
        <w:separator/>
      </w:r>
    </w:p>
  </w:endnote>
  <w:endnote w:type="continuationSeparator" w:id="0">
    <w:p w14:paraId="64BD0CB7" w14:textId="77777777" w:rsidR="00E95952" w:rsidRDefault="00E95952" w:rsidP="00AC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6802" w14:textId="77777777" w:rsidR="00E95952" w:rsidRDefault="00E95952" w:rsidP="00AC0AD9">
      <w:pPr>
        <w:spacing w:line="240" w:lineRule="auto"/>
      </w:pPr>
      <w:r>
        <w:separator/>
      </w:r>
    </w:p>
  </w:footnote>
  <w:footnote w:type="continuationSeparator" w:id="0">
    <w:p w14:paraId="2DF228BE" w14:textId="77777777" w:rsidR="00E95952" w:rsidRDefault="00E95952" w:rsidP="00AC0AD9">
      <w:pPr>
        <w:spacing w:line="240" w:lineRule="auto"/>
      </w:pPr>
      <w:r>
        <w:continuationSeparator/>
      </w:r>
    </w:p>
  </w:footnote>
  <w:footnote w:id="1">
    <w:p w14:paraId="672A8E23" w14:textId="77777777" w:rsidR="00AC0AD9" w:rsidRDefault="00AC0AD9" w:rsidP="00AC0AD9">
      <w:pPr>
        <w:pStyle w:val="Tekstprzypisudolnego"/>
      </w:pPr>
      <w:r>
        <w:rPr>
          <w:rStyle w:val="Odwoanieprzypisudolnego"/>
        </w:rPr>
        <w:footnoteRef/>
      </w:r>
      <w:r>
        <w:t xml:space="preserve"> Wszystkie opisy narzędzi – na podstawie katalogu Pracowni testów Psychologicznych Polskiego Towarzystwa Psychologicznego (2019/2020). </w:t>
      </w:r>
    </w:p>
    <w:p w14:paraId="669BD271" w14:textId="77777777" w:rsidR="00AC0AD9" w:rsidRDefault="00AC0AD9" w:rsidP="00AC0AD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3C4"/>
    <w:multiLevelType w:val="hybridMultilevel"/>
    <w:tmpl w:val="62221218"/>
    <w:lvl w:ilvl="0" w:tplc="D182E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F46"/>
    <w:multiLevelType w:val="multilevel"/>
    <w:tmpl w:val="87C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237ED"/>
    <w:multiLevelType w:val="hybridMultilevel"/>
    <w:tmpl w:val="CA3A8DEC"/>
    <w:lvl w:ilvl="0" w:tplc="DA0C96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AA6BFD"/>
    <w:multiLevelType w:val="multilevel"/>
    <w:tmpl w:val="539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D569C"/>
    <w:multiLevelType w:val="hybridMultilevel"/>
    <w:tmpl w:val="14A8EE6C"/>
    <w:lvl w:ilvl="0" w:tplc="61EC30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A354E"/>
    <w:multiLevelType w:val="hybridMultilevel"/>
    <w:tmpl w:val="14A8EE6C"/>
    <w:lvl w:ilvl="0" w:tplc="61EC30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FCF"/>
    <w:multiLevelType w:val="multilevel"/>
    <w:tmpl w:val="393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94D4C"/>
    <w:multiLevelType w:val="hybridMultilevel"/>
    <w:tmpl w:val="45D0B68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020168"/>
    <w:multiLevelType w:val="hybridMultilevel"/>
    <w:tmpl w:val="F1B657C0"/>
    <w:lvl w:ilvl="0" w:tplc="F56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C7398"/>
    <w:multiLevelType w:val="multilevel"/>
    <w:tmpl w:val="BC9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7315D"/>
    <w:multiLevelType w:val="hybridMultilevel"/>
    <w:tmpl w:val="E8F48114"/>
    <w:lvl w:ilvl="0" w:tplc="0F22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C16"/>
    <w:multiLevelType w:val="hybridMultilevel"/>
    <w:tmpl w:val="32263466"/>
    <w:lvl w:ilvl="0" w:tplc="1D9078F8">
      <w:start w:val="3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D2769A7"/>
    <w:multiLevelType w:val="hybridMultilevel"/>
    <w:tmpl w:val="A4E67626"/>
    <w:lvl w:ilvl="0" w:tplc="265AB8D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8E276E"/>
    <w:multiLevelType w:val="hybridMultilevel"/>
    <w:tmpl w:val="A326819E"/>
    <w:lvl w:ilvl="0" w:tplc="AA6A106E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30"/>
    <w:rsid w:val="00127956"/>
    <w:rsid w:val="00250EB9"/>
    <w:rsid w:val="0026377D"/>
    <w:rsid w:val="00290AC5"/>
    <w:rsid w:val="002B7527"/>
    <w:rsid w:val="002D7BFE"/>
    <w:rsid w:val="002E38B3"/>
    <w:rsid w:val="00343CBE"/>
    <w:rsid w:val="00386653"/>
    <w:rsid w:val="003D5023"/>
    <w:rsid w:val="004631BA"/>
    <w:rsid w:val="004A6DFC"/>
    <w:rsid w:val="00527529"/>
    <w:rsid w:val="00593F2B"/>
    <w:rsid w:val="005A3FB6"/>
    <w:rsid w:val="005C3575"/>
    <w:rsid w:val="005E2802"/>
    <w:rsid w:val="005E63FD"/>
    <w:rsid w:val="00601F41"/>
    <w:rsid w:val="0061508B"/>
    <w:rsid w:val="00623B60"/>
    <w:rsid w:val="00631F8B"/>
    <w:rsid w:val="006C525A"/>
    <w:rsid w:val="00763CE0"/>
    <w:rsid w:val="0078219F"/>
    <w:rsid w:val="00797230"/>
    <w:rsid w:val="007B19E4"/>
    <w:rsid w:val="007D4743"/>
    <w:rsid w:val="00850FBA"/>
    <w:rsid w:val="00855B25"/>
    <w:rsid w:val="008C246E"/>
    <w:rsid w:val="00924FE4"/>
    <w:rsid w:val="00935395"/>
    <w:rsid w:val="00943D75"/>
    <w:rsid w:val="009717D9"/>
    <w:rsid w:val="00AC0AD9"/>
    <w:rsid w:val="00B21543"/>
    <w:rsid w:val="00B97183"/>
    <w:rsid w:val="00BB7730"/>
    <w:rsid w:val="00BC1146"/>
    <w:rsid w:val="00BD58FD"/>
    <w:rsid w:val="00C10A66"/>
    <w:rsid w:val="00C41768"/>
    <w:rsid w:val="00C643DF"/>
    <w:rsid w:val="00D1614B"/>
    <w:rsid w:val="00D65E1B"/>
    <w:rsid w:val="00E279A4"/>
    <w:rsid w:val="00E95952"/>
    <w:rsid w:val="00EA2960"/>
    <w:rsid w:val="00EA4714"/>
    <w:rsid w:val="00EE3DA6"/>
    <w:rsid w:val="00EF30CD"/>
    <w:rsid w:val="00EF5229"/>
    <w:rsid w:val="00F25D28"/>
    <w:rsid w:val="00F32FF2"/>
    <w:rsid w:val="00F46BA7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A64"/>
  <w15:chartTrackingRefBased/>
  <w15:docId w15:val="{8464F49D-D58E-4F64-864A-E68B1BA8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F2B"/>
    <w:pPr>
      <w:spacing w:after="0" w:line="276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2637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37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6377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AC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72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AD9"/>
    <w:rPr>
      <w:b/>
      <w:bCs/>
    </w:rPr>
  </w:style>
  <w:style w:type="character" w:styleId="Uwydatnienie">
    <w:name w:val="Emphasis"/>
    <w:basedOn w:val="Domylnaczcionkaakapitu"/>
    <w:uiPriority w:val="20"/>
    <w:qFormat/>
    <w:rsid w:val="00AC0AD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AD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AD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A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37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7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637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77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37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7A56-18EC-48FA-94A4-05B4D31C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Maglorzata Chmurzynska</dc:creator>
  <cp:keywords/>
  <dc:description/>
  <cp:lastModifiedBy>Maglorzata Chmurzynska</cp:lastModifiedBy>
  <cp:revision>2</cp:revision>
  <dcterms:created xsi:type="dcterms:W3CDTF">2021-12-29T23:28:00Z</dcterms:created>
  <dcterms:modified xsi:type="dcterms:W3CDTF">2021-12-29T23:28:00Z</dcterms:modified>
</cp:coreProperties>
</file>